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Arrange burial or cremation</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arrange-burial-or-cremation</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https://chris-page-gov.github.io/okf-uk-living/explore/ai/families/arrange-burial-or-cremation.html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24264f7266ff1b3e9a3b56dbb9332d5b7a7f4061abf3f476c96e887f7a11b195</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4c9c304cbbfc5cd1f06f5af4b0f9e3fe148707136b0e3988b4fc57ab732038b4</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pPr>
        <w:pStyle w:val="Heading2"/>
      </w:pPr>
      <w:r>
        <w:t>Place in the process</w:t>
      </w:r>
    </w:p>
    <w:p>
      <w:r>
        <w:rPr>
          <w:rFonts w:ascii="Calibri" w:hAnsi="Calibri" w:eastAsia="Calibri"/>
          <w:lang w:val="en-GB"/>
        </w:rPr>
        <w:t>This topic sits within Certify, register, notify and arrange after death in the Death and bereavement life-course domain. What comes before depends on the person's situation and nation; the first safe step is to select the current official route rather than assume one UK process.</w:t>
      </w:r>
    </w:p>
    <w:p>
      <w:pPr>
        <w:pStyle w:val="Heading2"/>
      </w:pPr>
      <w:r>
        <w:t>What this family covers</w:t>
      </w:r>
    </w:p>
    <w:p>
      <w:r>
        <w:rPr>
          <w:rFonts w:ascii="Calibri" w:hAnsi="Calibri" w:eastAsia="Calibri"/>
          <w:lang w:val="en-GB"/>
        </w:rPr>
        <w:t>Select the lawful burial or cremation route, obtain the required authority and forms and coordinate the cemetery, crematorium or other responsible body.</w:t>
      </w:r>
    </w:p>
    <w:p>
      <w:r>
        <w:rPr>
          <w:rFonts w:ascii="Calibri" w:hAnsi="Calibri" w:eastAsia="Calibri"/>
          <w:lang w:val="en-GB"/>
        </w:rPr>
        <w:t>The ordinary discovery journey is to select the jurisdiction-specific route, follow the responsible authority or provider's current instructions, and retain the confirmation, referral, decision or next-step information it produces.</w:t>
      </w:r>
    </w:p>
    <w:p>
      <w:pPr>
        <w:pStyle w:val="Heading2"/>
      </w:pPr>
      <w:r>
        <w:t>If the ordinary route does not fit</w:t>
      </w:r>
    </w:p>
    <w:p>
      <w:r>
        <w:rPr>
          <w:rFonts w:ascii="Calibri" w:hAnsi="Calibri" w:eastAsia="Calibri"/>
          <w:lang w:val="en-GB"/>
        </w:rPr>
        <w:t>If a route is unavailable, the circumstances fall outside it, or the source signals an urgent, safeguarding, clinical or legal boundary, stop and follow that authority's exception or complaint handoff. The bundle records this branch but does not decide it.</w:t>
      </w:r>
    </w:p>
    <w:p>
      <w:r>
        <w:rPr>
          <w:rFonts w:ascii="Calibri" w:hAnsi="Calibri" w:eastAsia="Calibri"/>
          <w:lang w:val="en-GB"/>
        </w:rPr>
        <w:t>Where a non-public provider is needed, start with the current public regulator, register or commissioning route; this bundle does not recommend providers.</w:t>
      </w:r>
    </w:p>
    <w:p>
      <w:pPr>
        <w:pStyle w:val="Heading2"/>
      </w:pPr>
      <w:r>
        <w:t>Official routes</w:t>
      </w:r>
    </w:p>
    <w:p>
      <w:pPr>
        <w:spacing w:after="80"/>
        <w:numPr>
          <w:ilvl w:val="0"/>
          <w:numId w:val="10"/>
        </w:numPr>
      </w:pPr>
      <w:hyperlink r:id="rId12">
        <w:r>
          <w:rPr>
            <w:color w:val="004D47"/>
            <w:u w:val="single"/>
          </w:rPr>
          <w:t>England: Arrange the funeral</w:t>
        </w:r>
      </w:hyperlink>
    </w:p>
    <w:p>
      <w:pPr>
        <w:spacing w:after="80"/>
        <w:numPr>
          <w:ilvl w:val="0"/>
          <w:numId w:val="10"/>
        </w:numPr>
      </w:pPr>
      <w:hyperlink r:id="rId13">
        <w:r>
          <w:rPr>
            <w:color w:val="004D47"/>
            <w:u w:val="single"/>
          </w:rPr>
          <w:t>Scotland: Births, deaths and family in Scotland</w:t>
        </w:r>
      </w:hyperlink>
    </w:p>
    <w:p>
      <w:pPr>
        <w:spacing w:after="80"/>
        <w:numPr>
          <w:ilvl w:val="0"/>
          <w:numId w:val="10"/>
        </w:numPr>
      </w:pPr>
      <w:hyperlink r:id="rId12">
        <w:r>
          <w:rPr>
            <w:color w:val="004D47"/>
            <w:u w:val="single"/>
          </w:rPr>
          <w:t>Wales: Arrange the funeral</w:t>
        </w:r>
      </w:hyperlink>
    </w:p>
    <w:p>
      <w:pPr>
        <w:spacing w:after="80"/>
        <w:numPr>
          <w:ilvl w:val="0"/>
          <w:numId w:val="10"/>
        </w:numPr>
      </w:pPr>
      <w:hyperlink r:id="rId14">
        <w:r>
          <w:rPr>
            <w:color w:val="004D47"/>
            <w:u w:val="single"/>
          </w:rPr>
          <w:t>Northern Ireland: What to do when someone dies</w:t>
        </w:r>
      </w:hyperlink>
    </w:p>
    <w:p>
      <w:r>
        <w:rPr>
          <w:rFonts w:ascii="Calibri" w:hAnsi="Calibri" w:eastAsia="Calibri"/>
          <w:lang w:val="en-GB"/>
        </w:rPr>
        <w:t>These are links and original navigation summaries. A national discovery page is a handoff to the current service, not evidence that eligibility, evidence, costs, deadlines or remedies are identical across nations or providers.</w:t>
      </w:r>
    </w:p>
    <w:p>
      <w:pPr>
        <w:pStyle w:val="Heading2"/>
      </w:pPr>
      <w:r>
        <w:t>What may follow</w:t>
      </w:r>
    </w:p>
    <w:p>
      <w:r>
        <w:rPr>
          <w:rFonts w:ascii="Calibri" w:hAnsi="Calibri" w:eastAsia="Calibri"/>
          <w:lang w:val="en-GB"/>
        </w:rPr>
        <w:t>The result can feed the next family in Certify, register, notify and arrange after death, another enclosing process, or a provider-specific review or redress route. Use Graph to inspect the ordinary and exception episodes, sources, actors, requirements, outputs and outcomes.</w:t>
      </w:r>
    </w:p>
    <w:p>
      <w:pPr>
        <w:pStyle w:val="Heading2"/>
      </w:pPr>
      <w:r>
        <w:t>Review status</w:t>
      </w:r>
    </w:p>
    <w:p>
      <w:r>
        <w:rPr>
          <w:rFonts w:ascii="Calibri" w:hAnsi="Calibri" w:eastAsia="Calibri"/>
          <w:lang w:val="en-GB"/>
        </w:rPr>
        <w:t>This record is population-complete for discovery and requires specialist review before any legal, clinical, safeguarding or high-impact operational claim is described as release-grade.</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Arrange burial or cremation</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arrange-burial-or-cremation</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dataset/arrange-burial-or-cremation</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Select the lawful burial or cremation route, obtain the required authority and forms and coordinate the cemetery, crematorium or other responsible body.</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Death and bereavement (death-and-bereavement)</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life-course-domain/death-and-bereavement</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Certify, register, notify and arrange after death (certify-register-notify-and-arrange-after-death)</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enclosing-process/certify-register-notify-and-arrange-after-death</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Source-linked discovery and process navigation only; the bundle does not decide eligibility, diagnosis, treatment, safeguarding action or legal outcome.</w:t>
      </w:r>
    </w:p>
    <w:p>
      <w:pPr>
        <w:pStyle w:val="Heading2"/>
      </w:pPr>
      <w:r>
        <w:t>Useful terms</w:t>
      </w:r>
    </w:p>
    <w:p>
      <w:pPr>
        <w:spacing w:after="80" w:line="300" w:lineRule="auto"/>
        <w:numPr>
          <w:ilvl w:val="0"/>
          <w:numId w:val="11"/>
        </w:numPr>
      </w:pPr>
      <w:r>
        <w:rPr>
          <w:rFonts w:ascii="Calibri" w:hAnsi="Calibri" w:eastAsia="Calibri"/>
          <w:sz w:val="22"/>
          <w:lang w:val="en-GB"/>
        </w:rPr>
        <w:t>book crematorium</w:t>
      </w:r>
    </w:p>
    <w:p>
      <w:pPr>
        <w:spacing w:after="80" w:line="300" w:lineRule="auto"/>
        <w:numPr>
          <w:ilvl w:val="0"/>
          <w:numId w:val="11"/>
        </w:numPr>
      </w:pPr>
      <w:r>
        <w:rPr>
          <w:rFonts w:ascii="Calibri" w:hAnsi="Calibri" w:eastAsia="Calibri"/>
          <w:sz w:val="22"/>
          <w:lang w:val="en-GB"/>
        </w:rPr>
        <w:t>arrange cemetery burial</w:t>
      </w:r>
    </w:p>
    <w:p>
      <w:pPr>
        <w:spacing w:after="80" w:line="300" w:lineRule="auto"/>
        <w:numPr>
          <w:ilvl w:val="0"/>
          <w:numId w:val="11"/>
        </w:numPr>
      </w:pPr>
      <w:r>
        <w:rPr>
          <w:rFonts w:ascii="Calibri" w:hAnsi="Calibri" w:eastAsia="Calibri"/>
          <w:sz w:val="22"/>
          <w:lang w:val="en-GB"/>
        </w:rPr>
        <w:t>burial or cremation forms</w:t>
      </w:r>
    </w:p>
    <w:p>
      <w:pPr>
        <w:pStyle w:val="Heading2"/>
      </w:pPr>
      <w:r>
        <w:t>Example situations</w:t>
      </w:r>
    </w:p>
    <w:p>
      <w:pPr>
        <w:spacing w:after="80" w:line="300" w:lineRule="auto"/>
        <w:numPr>
          <w:ilvl w:val="0"/>
          <w:numId w:val="12"/>
        </w:numPr>
      </w:pPr>
      <w:r>
        <w:rPr>
          <w:rFonts w:ascii="Calibri" w:hAnsi="Calibri" w:eastAsia="Calibri"/>
          <w:sz w:val="22"/>
          <w:lang w:val="en-GB"/>
        </w:rPr>
        <w:t>A funeral arrangement requires burial, cremation or another lawful committal route.</w:t>
      </w:r>
    </w:p>
    <w:p>
      <w:pPr>
        <w:pStyle w:val="Heading2"/>
      </w:pPr>
      <w:r>
        <w:t>User needs</w:t>
      </w:r>
    </w:p>
    <w:p>
      <w:pPr>
        <w:spacing w:after="80" w:line="300" w:lineRule="auto"/>
        <w:numPr>
          <w:ilvl w:val="0"/>
          <w:numId w:val="13"/>
        </w:numPr>
      </w:pPr>
      <w:r>
        <w:rPr>
          <w:rFonts w:ascii="Calibri" w:hAnsi="Calibri" w:eastAsia="Calibri"/>
          <w:sz w:val="22"/>
          <w:lang w:val="en-GB"/>
        </w:rPr>
        <w:t>Find the territorial and local authorization process without choosing the disposition or provider.</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organisation:england-official-route-provider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arrange-burial-or-cremation-primary</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death-bereavement-scotland-handoff</w:t>
      </w:r>
    </w:p>
    <w:p>
      <w:pPr>
        <w:pStyle w:val="Heading2"/>
      </w:pPr>
      <w:r>
        <w:t>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wales-current-official-route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organisation:wales-official-route-provider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arrange-burial-or-cremation-primary</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organisation:northern-ireland-official-route-provider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death-bereavement-northern-ireland-handoff</w:t>
      </w:r>
    </w:p>
    <w:p>
      <w:pPr>
        <w:pStyle w:val="Heading1"/>
      </w:pPr>
      <w:r>
        <w:t>Ordered journey</w:t>
      </w:r>
    </w:p>
    <w:p>
      <w:pPr>
        <w:pStyle w:val="Heading2"/>
      </w:pPr>
      <w:r>
        <w:t>Ordinary source linked route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ordinary-source-linked-route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service-episode/arrange-burial-or-cremation-ordinary-source-linked-route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funeral arrangement requires burial</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Select the lawful burial or cremation route, obtain the required authority and forms and coordinate the cemetery, crematorium or other responsible body.</w:t>
      </w:r>
    </w:p>
    <w:p>
      <w:pPr>
        <w:spacing w:after="80" w:line="300" w:lineRule="auto"/>
        <w:numPr>
          <w:ilvl w:val="0"/>
          <w:numId w:val="14"/>
        </w:numPr>
      </w:pPr>
      <w:r>
        <w:rPr>
          <w:rFonts w:ascii="Calibri" w:hAnsi="Calibri" w:eastAsia="Calibri"/>
          <w:sz w:val="22"/>
          <w:lang w:val="en-GB"/>
        </w:rPr>
        <w:t>Select the current official route for the place and situation.</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select-current-jurisdiction-route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service-step/arrange-burial-or-cremation-ordinary-source-linked-route-select-current-jurisdiction-route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organisation:official-service-directory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Location and the source-defined situation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Evidence is determined by the selected current route.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Jurisdiction and provider rules remain separate and source-defined.</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web, telephone or local handoff shown by the selected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No cross-route cost is asserted; check the current official source.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No cross-route deadline is asserted; check the current official source.</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 current authoritative route and provider handoff.</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can continue without assuming four-nation equivalence.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Use the complaint, review or urgent route published by the selected authority.</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arrange-burial-or-cremation-primary, death-bereavement-scotland-handoff, death-bereavement-northern-ireland-handoff</w:t>
      </w:r>
    </w:p>
    <w:p>
      <w:pPr>
        <w:spacing w:after="80" w:line="300" w:lineRule="auto"/>
        <w:numPr>
          <w:ilvl w:val="0"/>
          <w:numId w:val="14"/>
        </w:numPr>
      </w:pPr>
      <w:r>
        <w:rPr>
          <w:rFonts w:ascii="Calibri" w:hAnsi="Calibri" w:eastAsia="Calibri"/>
          <w:sz w:val="22"/>
          <w:lang w:val="en-GB"/>
        </w:rPr>
        <w:t>Follow the selected source to arrange burial or cremation and retain its output or reference.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follow-current-official-instructions</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service-step/arrange-burial-or-cremation-ordinary-source-linked-route-follow-current-official-instructions</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organisation:selected-authoritative-provider</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source-linked route identifies the responsible service and publishes the current requirements, evidence, channel, costs and timing for that jurisdiction.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Only the evidence requested by the selected current source.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responsible authority or provider decides the real case.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The channel published by the current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Cost is deliberately not generalized across routes.</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Timing is deliberately not generalized across routes.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Source-defined confirmation, referral, decision or next-step information.</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Select the lawful burial or cremation route, obtain the required authority and forms and coordinate the cemetery, crematorium or other responsible body.</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Escalate through the current provider's review, complaint or statutory redress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arrange-burial-or-cremation-primary, death-bereavement-scotland-handoff, death-bereavement-northern-ireland-handoff</w:t>
      </w:r>
    </w:p>
    <w:p>
      <w:pPr>
        <w:pStyle w:val="Heading2"/>
      </w:pPr>
      <w:r>
        <w:t>Exception or route failure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exception-or-route-failure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service-episode/arrange-burial-or-cremation-exception-or-route-failure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The standard route is unavailable, does not fit, or indicates an urgent or specialist boundary.</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accountable exception, urgent or redress route is identified without making the decision locally.</w:t>
      </w:r>
    </w:p>
    <w:p>
      <w:pPr>
        <w:spacing w:after="80" w:line="300" w:lineRule="auto"/>
        <w:numPr>
          <w:ilvl w:val="0"/>
          <w:numId w:val="15"/>
        </w:numPr>
      </w:pPr>
      <w:r>
        <w:rPr>
          <w:rFonts w:ascii="Calibri" w:hAnsi="Calibri" w:eastAsia="Calibri"/>
          <w:sz w:val="22"/>
          <w:lang w:val="en-GB"/>
        </w:rPr>
        <w:t>Stop and use the current authority's exception, urgent, safeguarding or complaint handoff when the ordinary route does not fit.</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resolve-route-boundary-or-failure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service-step/arrange-burial-or-cremation-exception-or-route-failure-resolve-route-boundary-or-failure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organisation:responsible-authority-or-redress-body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source-defined exception or failure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The responsible authority states what evidence is needed for the exception.</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No eligibility, clinical, safeguarding or legal decision is made by this bundle.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official exception, urgent or complaint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Consult the current authority route.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Urgency and deadlines are case- and route-specific.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An authority decision, alternate route or recorded unresolved state.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is handed to the accountable route without a fabricated answer.</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provider complaint, statutory review, regulator or ombudsman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arrange-burial-or-cremation-primary, death-bereavement-scotland-handoff, death-bereavement-northern-ireland-handoff</w:t>
      </w:r>
    </w:p>
    <w:p>
      <w:pPr>
        <w:pStyle w:val="Heading1"/>
      </w:pPr>
      <w:r>
        <w:t>Official source handoffs</w:t>
      </w:r>
    </w:p>
    <w:p>
      <w:r>
        <w:t>These links locate current official services. Check the relevant official source before acting.</w:t>
      </w:r>
    </w:p>
    <w:p>
      <w:pPr>
        <w:pStyle w:val="Heading2"/>
      </w:pPr>
      <w:r>
        <w:t>England, Wales: Arrange the funeral</w:t>
      </w:r>
    </w:p>
    <w:p>
      <w:pPr>
        <w:spacing w:after="80"/>
      </w:pPr>
      <w:r>
        <w:rPr>
          <w:rFonts w:ascii="Calibri" w:hAnsi="Calibri" w:eastAsia="Calibri"/>
          <w:b/>
          <w:color w:val="17212B"/>
          <w:lang w:val="en-GB"/>
        </w:rPr>
        <w:t xml:space="preserve">Official URL: </w:t>
      </w:r>
      <w:hyperlink r:id="rId12">
        <w:r>
          <w:rPr>
            <w:color w:val="004D47"/>
            <w:u w:val="single"/>
          </w:rPr>
          <w:t>https://www.gov.uk/after-a-death/arrange-the-funeral</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UK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arrange-burial-or-cremation-primary</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resource/arrange-burial-or-cremation-arrange-burial-or-cremation-primary</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england_wales_burial_cremation_handoff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Introduces England and Wales burial, cremation and funeral-document handoffs.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Does not establish local availability, Scottish or Northern Ireland requirements, costs or personal wishes.</w:t>
      </w:r>
    </w:p>
    <w:p>
      <w:pPr>
        <w:pStyle w:val="Heading2"/>
      </w:pPr>
      <w:r>
        <w:t>Scotland: Births, deaths and family in Scotland</w:t>
      </w:r>
    </w:p>
    <w:p>
      <w:pPr>
        <w:spacing w:after="80"/>
      </w:pPr>
      <w:r>
        <w:rPr>
          <w:rFonts w:ascii="Calibri" w:hAnsi="Calibri" w:eastAsia="Calibri"/>
          <w:b/>
          <w:color w:val="17212B"/>
          <w:lang w:val="en-GB"/>
        </w:rPr>
        <w:t xml:space="preserve">Official URL: </w:t>
      </w:r>
      <w:hyperlink r:id="rId13">
        <w:r>
          <w:rPr>
            <w:color w:val="004D47"/>
            <w:u w:val="single"/>
          </w:rPr>
          <w:t>https://www.mygov.scot/browse/birth-death-family</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Scottish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death-bereavement-scotland-handoff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resource/arrange-burial-or-cremation-death-bereavement-scotland-handoff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scotland_death_bereavement_handoff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bereaved people to current Scottish registration, funeral, support and estate information.</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7"/>
        </w:numPr>
      </w:pPr>
      <w:r>
        <w:rPr>
          <w:rFonts w:ascii="Calibri" w:hAnsi="Calibri" w:eastAsia="Calibri"/>
          <w:sz w:val="22"/>
          <w:lang w:val="en-GB"/>
        </w:rPr>
        <w:t>Does not decide cause, investigation, informant status, succession, tax or individual entitlement.</w:t>
      </w:r>
    </w:p>
    <w:p>
      <w:pPr>
        <w:pStyle w:val="Heading2"/>
      </w:pPr>
      <w:r>
        <w:t>Northern Ireland: What to do when someone dies</w:t>
      </w:r>
    </w:p>
    <w:p>
      <w:pPr>
        <w:spacing w:after="80"/>
      </w:pPr>
      <w:r>
        <w:rPr>
          <w:rFonts w:ascii="Calibri" w:hAnsi="Calibri" w:eastAsia="Calibri"/>
          <w:b/>
          <w:color w:val="17212B"/>
          <w:lang w:val="en-GB"/>
        </w:rPr>
        <w:t xml:space="preserve">Official URL: </w:t>
      </w:r>
      <w:hyperlink r:id="rId14">
        <w:r>
          <w:rPr>
            <w:color w:val="004D47"/>
            <w:u w:val="single"/>
          </w:rPr>
          <w:t>https://www.nidirect.gov.uk/information-and-services/births-deaths-baby-loss-marriages-and-civil-partnerships/death-and</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Northern Ireland Executive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death-bereavement-northern-ireland-handoff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resource/arrange-burial-or-cremation-death-bereavement-northern-ireland-handoff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northern_ireland_after_death_handoff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bereaved people to current Northern Ireland registration, funeral, notification, benefit and estate information.</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8"/>
        </w:numPr>
      </w:pPr>
      <w:r>
        <w:rPr>
          <w:rFonts w:ascii="Calibri" w:hAnsi="Calibri" w:eastAsia="Calibri"/>
          <w:sz w:val="22"/>
          <w:lang w:val="en-GB"/>
        </w:rPr>
        <w:t>Does not decide cause, investigation, informant status, succession, tax or entitlement.</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19"/>
        </w:numPr>
      </w:pPr>
      <w:r>
        <w:rPr>
          <w:rFonts w:ascii="Calibri" w:hAnsi="Calibri" w:eastAsia="Calibri"/>
          <w:sz w:val="22"/>
          <w:lang w:val="en-GB"/>
        </w:rPr>
        <w:t>Original summaries and links only; no upstream source response or snapshot is retained.</w:t>
      </w:r>
    </w:p>
    <w:p>
      <w:pPr>
        <w:spacing w:after="80" w:line="300" w:lineRule="auto"/>
        <w:numPr>
          <w:ilvl w:val="0"/>
          <w:numId w:val="19"/>
        </w:numPr>
      </w:pPr>
      <w:r>
        <w:rPr>
          <w:rFonts w:ascii="Calibri" w:hAnsi="Calibri" w:eastAsia="Calibri"/>
          <w:sz w:val="22"/>
          <w:lang w:val="en-GB"/>
        </w:rPr>
        <w:t>A national discovery handoff locates the current route but does not establish a leaf rule, eligibility condition, cost or deadline.</w:t>
      </w:r>
    </w:p>
    <w:p>
      <w:pPr>
        <w:spacing w:after="80" w:line="300" w:lineRule="auto"/>
        <w:numPr>
          <w:ilvl w:val="0"/>
          <w:numId w:val="19"/>
        </w:numPr>
      </w:pPr>
      <w:r>
        <w:rPr>
          <w:rFonts w:ascii="Calibri" w:hAnsi="Calibri" w:eastAsia="Calibri"/>
          <w:sz w:val="22"/>
          <w:lang w:val="en-GB"/>
        </w:rPr>
        <w:t>Jurisdictions, providers and exceptions remain separate even where labels are similar.</w:t>
      </w:r>
    </w:p>
    <w:p>
      <w:pPr>
        <w:spacing w:after="80" w:line="300" w:lineRule="auto"/>
        <w:numPr>
          <w:ilvl w:val="0"/>
          <w:numId w:val="19"/>
        </w:numPr>
      </w:pPr>
      <w:r>
        <w:rPr>
          <w:rFonts w:ascii="Calibri" w:hAnsi="Calibri" w:eastAsia="Calibri"/>
          <w:sz w:val="22"/>
          <w:lang w:val="en-GB"/>
        </w:rPr>
        <w:t>Specialist review is required before legal, clinical, safeguarding or high-impact operational claims are release-grade.</w:t>
      </w:r>
    </w:p>
    <w:p>
      <w:pPr>
        <w:pStyle w:val="Heading1"/>
      </w:pPr>
      <w:r>
        <w:t>Related families</w:t>
      </w:r>
    </w:p>
    <w:p>
      <w:pPr>
        <w:spacing w:after="80"/>
      </w:pPr>
      <w:r>
        <w:rPr>
          <w:rFonts w:ascii="Calibri" w:hAnsi="Calibri" w:eastAsia="Calibri"/>
          <w:b/>
          <w:color w:val="17212B"/>
          <w:lang w:val="en-GB"/>
        </w:rPr>
        <w:t xml:space="preserve">Arrange a funeral: </w:t>
      </w:r>
      <w:r>
        <w:rPr>
          <w:rFonts w:ascii="Courier New" w:hAnsi="Courier New" w:eastAsia="Courier New"/>
          <w:color w:val="17212B"/>
          <w:sz w:val="19"/>
          <w:lang w:val="en-GB"/>
        </w:rPr>
        <w:t>arrange-funeral — shared-enclosing-process; sequenced: false</w:t>
      </w:r>
    </w:p>
    <w:p>
      <w:pPr>
        <w:spacing w:after="80"/>
      </w:pPr>
      <w:r>
        <w:rPr>
          <w:rFonts w:ascii="Calibri" w:hAnsi="Calibri" w:eastAsia="Calibri"/>
          <w:b/>
          <w:color w:val="17212B"/>
          <w:lang w:val="en-GB"/>
        </w:rPr>
        <w:t xml:space="preserve">Arrange repatriation after death: </w:t>
      </w:r>
      <w:r>
        <w:rPr>
          <w:rFonts w:ascii="Courier New" w:hAnsi="Courier New" w:eastAsia="Courier New"/>
          <w:color w:val="17212B"/>
          <w:sz w:val="19"/>
          <w:lang w:val="en-GB"/>
        </w:rPr>
        <w:t>arrange-repatriation-after-death — shared-enclosing-process; sequenced: false</w:t>
      </w:r>
    </w:p>
    <w:p>
      <w:pPr>
        <w:spacing w:after="80"/>
      </w:pPr>
      <w:r>
        <w:rPr>
          <w:rFonts w:ascii="Calibri" w:hAnsi="Calibri" w:eastAsia="Calibri"/>
          <w:b/>
          <w:color w:val="17212B"/>
          <w:lang w:val="en-GB"/>
        </w:rPr>
        <w:t xml:space="preserve">Claim bereavement support: </w:t>
      </w:r>
      <w:r>
        <w:rPr>
          <w:rFonts w:ascii="Courier New" w:hAnsi="Courier New" w:eastAsia="Courier New"/>
          <w:color w:val="17212B"/>
          <w:sz w:val="19"/>
          <w:lang w:val="en-GB"/>
        </w:rPr>
        <w:t>claim-bereavement-support — shared-enclosing-process; sequenced: false</w:t>
      </w:r>
    </w:p>
    <w:p>
      <w:pPr>
        <w:spacing w:after="80"/>
      </w:pPr>
      <w:r>
        <w:rPr>
          <w:rFonts w:ascii="Calibri" w:hAnsi="Calibri" w:eastAsia="Calibri"/>
          <w:b/>
          <w:color w:val="17212B"/>
          <w:lang w:val="en-GB"/>
        </w:rPr>
        <w:t xml:space="preserve">Notify organisations after a death: </w:t>
      </w:r>
      <w:r>
        <w:rPr>
          <w:rFonts w:ascii="Courier New" w:hAnsi="Courier New" w:eastAsia="Courier New"/>
          <w:color w:val="17212B"/>
          <w:sz w:val="19"/>
          <w:lang w:val="en-GB"/>
        </w:rPr>
        <w:t>notify-organisations-after-a-death — shared-enclosing-process; sequenced: false</w:t>
      </w:r>
    </w:p>
    <w:p>
      <w:pPr>
        <w:spacing w:after="80"/>
      </w:pPr>
      <w:r>
        <w:rPr>
          <w:rFonts w:ascii="Calibri" w:hAnsi="Calibri" w:eastAsia="Calibri"/>
          <w:b/>
          <w:color w:val="17212B"/>
          <w:lang w:val="en-GB"/>
        </w:rPr>
        <w:t xml:space="preserve">Obtain a medical certificate of cause of death: </w:t>
      </w:r>
      <w:r>
        <w:rPr>
          <w:rFonts w:ascii="Courier New" w:hAnsi="Courier New" w:eastAsia="Courier New"/>
          <w:color w:val="17212B"/>
          <w:sz w:val="19"/>
          <w:lang w:val="en-GB"/>
        </w:rPr>
        <w:t>obtain-medical-certificate-of-cause-of-death — shared-enclosing-process; sequenced: false</w:t>
      </w:r>
    </w:p>
    <w:p>
      <w:pPr>
        <w:spacing w:after="80"/>
      </w:pPr>
      <w:r>
        <w:rPr>
          <w:rFonts w:ascii="Calibri" w:hAnsi="Calibri" w:eastAsia="Calibri"/>
          <w:b/>
          <w:color w:val="17212B"/>
          <w:lang w:val="en-GB"/>
        </w:rPr>
        <w:t xml:space="preserve">Refer a death to a coroner or procurator fiscal: </w:t>
      </w:r>
      <w:r>
        <w:rPr>
          <w:rFonts w:ascii="Courier New" w:hAnsi="Courier New" w:eastAsia="Courier New"/>
          <w:color w:val="17212B"/>
          <w:sz w:val="19"/>
          <w:lang w:val="en-GB"/>
        </w:rPr>
        <w:t>refer-death-to-coroner-or-procurator-fiscal — shared-enclosing-process; sequenced: false</w:t>
      </w:r>
    </w:p>
    <w:p>
      <w:pPr>
        <w:spacing w:after="80"/>
      </w:pPr>
      <w:r>
        <w:rPr>
          <w:rFonts w:ascii="Calibri" w:hAnsi="Calibri" w:eastAsia="Calibri"/>
          <w:b/>
          <w:color w:val="17212B"/>
          <w:lang w:val="en-GB"/>
        </w:rPr>
        <w:t xml:space="preserve">Register a death: </w:t>
      </w:r>
      <w:r>
        <w:rPr>
          <w:rFonts w:ascii="Courier New" w:hAnsi="Courier New" w:eastAsia="Courier New"/>
          <w:color w:val="17212B"/>
          <w:sz w:val="19"/>
          <w:lang w:val="en-GB"/>
        </w:rPr>
        <w:t>register-a-death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"book crematorium",</w:t>
      </w:r>
    </w:p>
    <w:p>
      <w:pPr>
        <w:pStyle w:val="GovernedJSON"/>
      </w:pPr>
      <w:r>
        <w:rPr>
          <w:rFonts w:ascii="Courier New" w:hAnsi="Courier New" w:eastAsia="Courier New"/>
          <w:color w:val="17212B"/>
          <w:sz w:val="16"/>
          <w:lang w:val="en-GB"/>
        </w:rPr>
        <w:t xml:space="preserve">      "arrange cemetery burial",</w:t>
      </w:r>
    </w:p>
    <w:p>
      <w:pPr>
        <w:pStyle w:val="GovernedJSON"/>
      </w:pPr>
      <w:r>
        <w:rPr>
          <w:rFonts w:ascii="Courier New" w:hAnsi="Courier New" w:eastAsia="Courier New"/>
          <w:color w:val="17212B"/>
          <w:sz w:val="16"/>
          <w:lang w:val="en-GB"/>
        </w:rPr>
        <w:t xml:space="preserve">      "burial or cremation forms"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"england-current-official-route",</w:t>
      </w:r>
    </w:p>
    <w:p>
      <w:pPr>
        <w:pStyle w:val="GovernedJSON"/>
      </w:pPr>
      <w:r>
        <w:rPr>
          <w:rFonts w:ascii="Courier New" w:hAnsi="Courier New" w:eastAsia="Courier New"/>
          <w:color w:val="17212B"/>
          <w:sz w:val="16"/>
          <w:lang w:val="en-GB"/>
        </w:rPr>
        <w:t xml:space="preserve">            "primary_source": "arrange-burial-or-cremation-primary",</w:t>
      </w:r>
    </w:p>
    <w:p>
      <w:pPr>
        <w:pStyle w:val="GovernedJSON"/>
      </w:pPr>
      <w:r>
        <w:rPr>
          <w:rFonts w:ascii="Courier New" w:hAnsi="Courier New" w:eastAsia="Courier New"/>
          <w:color w:val="17212B"/>
          <w:sz w:val="16"/>
          <w:lang w:val="en-GB"/>
        </w:rPr>
        <w:t xml:space="preserve">            "provider": "organisation:england-official-route-provider",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"arrange-burial-or-cremation-primary"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"scotland-current-official-route",</w:t>
      </w:r>
    </w:p>
    <w:p>
      <w:pPr>
        <w:pStyle w:val="GovernedJSON"/>
      </w:pPr>
      <w:r>
        <w:rPr>
          <w:rFonts w:ascii="Courier New" w:hAnsi="Courier New" w:eastAsia="Courier New"/>
          <w:color w:val="17212B"/>
          <w:sz w:val="16"/>
          <w:lang w:val="en-GB"/>
        </w:rPr>
        <w:t xml:space="preserve">            "primary_source": "death-bereavement-scotland-handoff",</w:t>
      </w:r>
    </w:p>
    <w:p>
      <w:pPr>
        <w:pStyle w:val="GovernedJSON"/>
      </w:pPr>
      <w:r>
        <w:rPr>
          <w:rFonts w:ascii="Courier New" w:hAnsi="Courier New" w:eastAsia="Courier New"/>
          <w:color w:val="17212B"/>
          <w:sz w:val="16"/>
          <w:lang w:val="en-GB"/>
        </w:rPr>
        <w:t xml:space="preserve">            "provider": "organisation:scotland-official-route-provider",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"death-bereavement-scotland-handoff"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"wales-current-official-route",</w:t>
      </w:r>
    </w:p>
    <w:p>
      <w:pPr>
        <w:pStyle w:val="GovernedJSON"/>
      </w:pPr>
      <w:r>
        <w:rPr>
          <w:rFonts w:ascii="Courier New" w:hAnsi="Courier New" w:eastAsia="Courier New"/>
          <w:color w:val="17212B"/>
          <w:sz w:val="16"/>
          <w:lang w:val="en-GB"/>
        </w:rPr>
        <w:t xml:space="preserve">            "primary_source": "arrange-burial-or-cremation-primary",</w:t>
      </w:r>
    </w:p>
    <w:p>
      <w:pPr>
        <w:pStyle w:val="GovernedJSON"/>
      </w:pPr>
      <w:r>
        <w:rPr>
          <w:rFonts w:ascii="Courier New" w:hAnsi="Courier New" w:eastAsia="Courier New"/>
          <w:color w:val="17212B"/>
          <w:sz w:val="16"/>
          <w:lang w:val="en-GB"/>
        </w:rPr>
        <w:t xml:space="preserve">            "provider": "organisation:wales-official-route-provider",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"arrange-burial-or-cremation-primary"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"northern-ireland-current-official-route",</w:t>
      </w:r>
    </w:p>
    <w:p>
      <w:pPr>
        <w:pStyle w:val="GovernedJSON"/>
      </w:pPr>
      <w:r>
        <w:rPr>
          <w:rFonts w:ascii="Courier New" w:hAnsi="Courier New" w:eastAsia="Courier New"/>
          <w:color w:val="17212B"/>
          <w:sz w:val="16"/>
          <w:lang w:val="en-GB"/>
        </w:rPr>
        <w:t xml:space="preserve">            "primary_source": "death-bereavement-northern-ireland-handoff",</w:t>
      </w:r>
    </w:p>
    <w:p>
      <w:pPr>
        <w:pStyle w:val="GovernedJSON"/>
      </w:pPr>
      <w:r>
        <w:rPr>
          <w:rFonts w:ascii="Courier New" w:hAnsi="Courier New" w:eastAsia="Courier New"/>
          <w:color w:val="17212B"/>
          <w:sz w:val="16"/>
          <w:lang w:val="en-GB"/>
        </w:rPr>
        <w:t xml:space="preserve">            "provider": "organisation:northern-ireland-official-route-provider",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"death-bereavement-northern-ireland-handoff"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"Select the lawful burial or cremation route, obtain the required authority and forms and coordinate the cemetery, crematorium or other responsible body.",</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"death-and-bereavement",</w:t>
      </w:r>
    </w:p>
    <w:p>
      <w:pPr>
        <w:pStyle w:val="GovernedJSON"/>
      </w:pPr>
      <w:r>
        <w:rPr>
          <w:rFonts w:ascii="Courier New" w:hAnsi="Courier New" w:eastAsia="Courier New"/>
          <w:color w:val="17212B"/>
          <w:sz w:val="16"/>
          <w:lang w:val="en-GB"/>
        </w:rPr>
        <w:t xml:space="preserve">      "route": "life-course-domain/death-and-bereavement",</w:t>
      </w:r>
    </w:p>
    <w:p>
      <w:pPr>
        <w:pStyle w:val="GovernedJSON"/>
      </w:pPr>
      <w:r>
        <w:rPr>
          <w:rFonts w:ascii="Courier New" w:hAnsi="Courier New" w:eastAsia="Courier New"/>
          <w:color w:val="17212B"/>
          <w:sz w:val="16"/>
          <w:lang w:val="en-GB"/>
        </w:rPr>
        <w:t xml:space="preserve">      "title": "Death and bereavement"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funeral arrangement requires burial",</w:t>
      </w:r>
    </w:p>
    <w:p>
      <w:pPr>
        <w:pStyle w:val="GovernedJSON"/>
      </w:pPr>
      <w:r>
        <w:rPr>
          <w:rFonts w:ascii="Courier New" w:hAnsi="Courier New" w:eastAsia="Courier New"/>
          <w:color w:val="17212B"/>
          <w:sz w:val="16"/>
          <w:lang w:val="en-GB"/>
        </w:rPr>
        <w:t xml:space="preserve">        "id": "ordinary-source-linked-route",</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"Select the lawful burial or cremation route, obtain the required authority and forms and coordinate the cemetery, crematorium or other responsible body.",</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"https://chris-page-gov.github.io/okf-uk-living/assertions/71ed581f3251e6bbdf038391",</w:t>
      </w:r>
    </w:p>
    <w:p>
      <w:pPr>
        <w:pStyle w:val="GovernedJSON"/>
      </w:pPr>
      <w:r>
        <w:rPr>
          <w:rFonts w:ascii="Courier New" w:hAnsi="Courier New" w:eastAsia="Courier New"/>
          <w:color w:val="17212B"/>
          <w:sz w:val="16"/>
          <w:lang w:val="en-GB"/>
        </w:rPr>
        <w:t xml:space="preserve">          "family_episode": "https://chris-page-gov.github.io/okf-uk-living/assertions/fcfca8a7178a50081fc5ce30"</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"service-episode/arrange-burial-or-cremation-ordinary-source-linked-route",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web, telephone or local handoff shown by the selected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"No cross-route cost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"Evidence is determined by the selected current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"select-current-jurisdiction-route",</w:t>
      </w:r>
    </w:p>
    <w:p>
      <w:pPr>
        <w:pStyle w:val="GovernedJSON"/>
      </w:pPr>
      <w:r>
        <w:rPr>
          <w:rFonts w:ascii="Courier New" w:hAnsi="Courier New" w:eastAsia="Courier New"/>
          <w:color w:val="17212B"/>
          <w:sz w:val="16"/>
          <w:lang w:val="en-GB"/>
        </w:rPr>
        <w:t xml:space="preserve">            "interaction": "Select the current official route for the place and situation.",</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can continue without assuming four-nation equivalence."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 current authoritative route and provider 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"organisation:official-service-directory",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complaint, review or urgent route published by the selected authority."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"https://chris-page-gov.github.io/okf-uk-living/assertions/927c0879cbce2d5da3df964f",</w:t>
      </w:r>
    </w:p>
    <w:p>
      <w:pPr>
        <w:pStyle w:val="GovernedJSON"/>
      </w:pPr>
      <w:r>
        <w:rPr>
          <w:rFonts w:ascii="Courier New" w:hAnsi="Courier New" w:eastAsia="Courier New"/>
          <w:color w:val="17212B"/>
          <w:sz w:val="16"/>
          <w:lang w:val="en-GB"/>
        </w:rPr>
        <w:t xml:space="preserve">              "precedes_next": "https://chris-page-gov.github.io/okf-uk-living/assertions/27656acaeadc223d75d4e7da",</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"https://chris-page-gov.github.io/okf-uk-living/assertions/b616cfbfd47812d1575b56ea",</w:t>
      </w:r>
    </w:p>
    <w:p>
      <w:pPr>
        <w:pStyle w:val="GovernedJSON"/>
      </w:pPr>
      <w:r>
        <w:rPr>
          <w:rFonts w:ascii="Courier New" w:hAnsi="Courier New" w:eastAsia="Courier New"/>
          <w:color w:val="17212B"/>
          <w:sz w:val="16"/>
          <w:lang w:val="en-GB"/>
        </w:rPr>
        <w:t xml:space="preserve">                  "resource_route": "resource/arrange-burial-or-cremation-arrange-burial-or-cremation-primary",</w:t>
      </w:r>
    </w:p>
    <w:p>
      <w:pPr>
        <w:pStyle w:val="GovernedJSON"/>
      </w:pPr>
      <w:r>
        <w:rPr>
          <w:rFonts w:ascii="Courier New" w:hAnsi="Courier New" w:eastAsia="Courier New"/>
          <w:color w:val="17212B"/>
          <w:sz w:val="16"/>
          <w:lang w:val="en-GB"/>
        </w:rPr>
        <w:t xml:space="preserve">                  "source_id": "arrange-burial-or-cremation-primary"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"https://chris-page-gov.github.io/okf-uk-living/assertions/c85b6273cd23e341378d32e1",</w:t>
      </w:r>
    </w:p>
    <w:p>
      <w:pPr>
        <w:pStyle w:val="GovernedJSON"/>
      </w:pPr>
      <w:r>
        <w:rPr>
          <w:rFonts w:ascii="Courier New" w:hAnsi="Courier New" w:eastAsia="Courier New"/>
          <w:color w:val="17212B"/>
          <w:sz w:val="16"/>
          <w:lang w:val="en-GB"/>
        </w:rPr>
        <w:t xml:space="preserve">                  "resource_route": "resource/arrange-burial-or-cremation-death-bereavement-scotland-handoff",</w:t>
      </w:r>
    </w:p>
    <w:p>
      <w:pPr>
        <w:pStyle w:val="GovernedJSON"/>
      </w:pPr>
      <w:r>
        <w:rPr>
          <w:rFonts w:ascii="Courier New" w:hAnsi="Courier New" w:eastAsia="Courier New"/>
          <w:color w:val="17212B"/>
          <w:sz w:val="16"/>
          <w:lang w:val="en-GB"/>
        </w:rPr>
        <w:t xml:space="preserve">                  "source_id": "death-bereavement-scotland-handoff"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"https://chris-page-gov.github.io/okf-uk-living/assertions/b15dd98bb2c4d11c0b9eafa9",</w:t>
      </w:r>
    </w:p>
    <w:p>
      <w:pPr>
        <w:pStyle w:val="GovernedJSON"/>
      </w:pPr>
      <w:r>
        <w:rPr>
          <w:rFonts w:ascii="Courier New" w:hAnsi="Courier New" w:eastAsia="Courier New"/>
          <w:color w:val="17212B"/>
          <w:sz w:val="16"/>
          <w:lang w:val="en-GB"/>
        </w:rPr>
        <w:t xml:space="preserve">                  "resource_route": "resource/arrange-burial-or-cremation-death-bereavement-northern-ireland-handoff",</w:t>
      </w:r>
    </w:p>
    <w:p>
      <w:pPr>
        <w:pStyle w:val="GovernedJSON"/>
      </w:pPr>
      <w:r>
        <w:rPr>
          <w:rFonts w:ascii="Courier New" w:hAnsi="Courier New" w:eastAsia="Courier New"/>
          <w:color w:val="17212B"/>
          <w:sz w:val="16"/>
          <w:lang w:val="en-GB"/>
        </w:rPr>
        <w:t xml:space="preserve">                  "source_id": "death-bereavement-northern-ireland-handoff"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"Location and the source-defined situation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"service-step/arrange-burial-or-cremation-ordinary-source-linked-route-select-current-jurisdiction-route",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 and provider rules remain separate and source-defined."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"arrange-burial-or-cremation-primary",</w:t>
      </w:r>
    </w:p>
    <w:p>
      <w:pPr>
        <w:pStyle w:val="GovernedJSON"/>
      </w:pPr>
      <w:r>
        <w:rPr>
          <w:rFonts w:ascii="Courier New" w:hAnsi="Courier New" w:eastAsia="Courier New"/>
          <w:color w:val="17212B"/>
          <w:sz w:val="16"/>
          <w:lang w:val="en-GB"/>
        </w:rPr>
        <w:t xml:space="preserve">              "death-bereavement-scotland-handoff",</w:t>
      </w:r>
    </w:p>
    <w:p>
      <w:pPr>
        <w:pStyle w:val="GovernedJSON"/>
      </w:pPr>
      <w:r>
        <w:rPr>
          <w:rFonts w:ascii="Courier New" w:hAnsi="Courier New" w:eastAsia="Courier New"/>
          <w:color w:val="17212B"/>
          <w:sz w:val="16"/>
          <w:lang w:val="en-GB"/>
        </w:rPr>
        <w:t xml:space="preserve">              "death-bereavement-northern-ireland-handoff"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"No cross-route deadline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channel published by the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"Cost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"Only the evidence requested by the selected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"follow-current-official-instructions",</w:t>
      </w:r>
    </w:p>
    <w:p>
      <w:pPr>
        <w:pStyle w:val="GovernedJSON"/>
      </w:pPr>
      <w:r>
        <w:rPr>
          <w:rFonts w:ascii="Courier New" w:hAnsi="Courier New" w:eastAsia="Courier New"/>
          <w:color w:val="17212B"/>
          <w:sz w:val="16"/>
          <w:lang w:val="en-GB"/>
        </w:rPr>
        <w:t xml:space="preserve">            "interaction": "Follow the selected source to arrange burial or cremation and retain its output or reference.",</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"Select the lawful burial or cremation route, obtain the required authority and forms and coordinate the cemetery, crematorium or other responsible body."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"Source-defined confirmation, referral, decision or next-step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"organisation:selected-authoritative-provider",</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"Escalate through the current provider's review, complaint or statutory redress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"https://chris-page-gov.github.io/okf-uk-living/assertions/f88248c88f93529b1ae67089",</w:t>
      </w:r>
    </w:p>
    <w:p>
      <w:pPr>
        <w:pStyle w:val="GovernedJSON"/>
      </w:pPr>
      <w:r>
        <w:rPr>
          <w:rFonts w:ascii="Courier New" w:hAnsi="Courier New" w:eastAsia="Courier New"/>
          <w:color w:val="17212B"/>
          <w:sz w:val="16"/>
          <w:lang w:val="en-GB"/>
        </w:rPr>
        <w:t xml:space="preserve">              "follows_previous": "https://chris-page-gov.github.io/okf-uk-living/assertions/db008a0bd09c52a508f2a135",</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"https://chris-page-gov.github.io/okf-uk-living/assertions/7222ab0247b46a8960d4f88c",</w:t>
      </w:r>
    </w:p>
    <w:p>
      <w:pPr>
        <w:pStyle w:val="GovernedJSON"/>
      </w:pPr>
      <w:r>
        <w:rPr>
          <w:rFonts w:ascii="Courier New" w:hAnsi="Courier New" w:eastAsia="Courier New"/>
          <w:color w:val="17212B"/>
          <w:sz w:val="16"/>
          <w:lang w:val="en-GB"/>
        </w:rPr>
        <w:t xml:space="preserve">                  "resource_route": "resource/arrange-burial-or-cremation-arrange-burial-or-cremation-primary",</w:t>
      </w:r>
    </w:p>
    <w:p>
      <w:pPr>
        <w:pStyle w:val="GovernedJSON"/>
      </w:pPr>
      <w:r>
        <w:rPr>
          <w:rFonts w:ascii="Courier New" w:hAnsi="Courier New" w:eastAsia="Courier New"/>
          <w:color w:val="17212B"/>
          <w:sz w:val="16"/>
          <w:lang w:val="en-GB"/>
        </w:rPr>
        <w:t xml:space="preserve">                  "source_id": "arrange-burial-or-cremation-primary"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"https://chris-page-gov.github.io/okf-uk-living/assertions/992c50442218162123294629",</w:t>
      </w:r>
    </w:p>
    <w:p>
      <w:pPr>
        <w:pStyle w:val="GovernedJSON"/>
      </w:pPr>
      <w:r>
        <w:rPr>
          <w:rFonts w:ascii="Courier New" w:hAnsi="Courier New" w:eastAsia="Courier New"/>
          <w:color w:val="17212B"/>
          <w:sz w:val="16"/>
          <w:lang w:val="en-GB"/>
        </w:rPr>
        <w:t xml:space="preserve">                  "resource_route": "resource/arrange-burial-or-cremation-death-bereavement-scotland-handoff",</w:t>
      </w:r>
    </w:p>
    <w:p>
      <w:pPr>
        <w:pStyle w:val="GovernedJSON"/>
      </w:pPr>
      <w:r>
        <w:rPr>
          <w:rFonts w:ascii="Courier New" w:hAnsi="Courier New" w:eastAsia="Courier New"/>
          <w:color w:val="17212B"/>
          <w:sz w:val="16"/>
          <w:lang w:val="en-GB"/>
        </w:rPr>
        <w:t xml:space="preserve">                  "source_id": "death-bereavement-scotland-handoff"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"https://chris-page-gov.github.io/okf-uk-living/assertions/f54a5049212c27cdad258d82",</w:t>
      </w:r>
    </w:p>
    <w:p>
      <w:pPr>
        <w:pStyle w:val="GovernedJSON"/>
      </w:pPr>
      <w:r>
        <w:rPr>
          <w:rFonts w:ascii="Courier New" w:hAnsi="Courier New" w:eastAsia="Courier New"/>
          <w:color w:val="17212B"/>
          <w:sz w:val="16"/>
          <w:lang w:val="en-GB"/>
        </w:rPr>
        <w:t xml:space="preserve">                  "resource_route": "resource/arrange-burial-or-cremation-death-bereavement-northern-ireland-handoff",</w:t>
      </w:r>
    </w:p>
    <w:p>
      <w:pPr>
        <w:pStyle w:val="GovernedJSON"/>
      </w:pPr>
      <w:r>
        <w:rPr>
          <w:rFonts w:ascii="Courier New" w:hAnsi="Courier New" w:eastAsia="Courier New"/>
          <w:color w:val="17212B"/>
          <w:sz w:val="16"/>
          <w:lang w:val="en-GB"/>
        </w:rPr>
        <w:t xml:space="preserve">                  "source_id": "death-bereavement-northern-ireland-handoff"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source-linked route identifies the responsible service and publishes the current requirements, evidence, channel, costs and timing for that jurisdiction."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"service-step/arrange-burial-or-cremation-ordinary-source-linked-route-follow-current-official-instructions",</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responsible authority or provider decides the real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"arrange-burial-or-cremation-primary",</w:t>
      </w:r>
    </w:p>
    <w:p>
      <w:pPr>
        <w:pStyle w:val="GovernedJSON"/>
      </w:pPr>
      <w:r>
        <w:rPr>
          <w:rFonts w:ascii="Courier New" w:hAnsi="Courier New" w:eastAsia="Courier New"/>
          <w:color w:val="17212B"/>
          <w:sz w:val="16"/>
          <w:lang w:val="en-GB"/>
        </w:rPr>
        <w:t xml:space="preserve">              "death-bereavement-scotland-handoff",</w:t>
      </w:r>
    </w:p>
    <w:p>
      <w:pPr>
        <w:pStyle w:val="GovernedJSON"/>
      </w:pPr>
      <w:r>
        <w:rPr>
          <w:rFonts w:ascii="Courier New" w:hAnsi="Courier New" w:eastAsia="Courier New"/>
          <w:color w:val="17212B"/>
          <w:sz w:val="16"/>
          <w:lang w:val="en-GB"/>
        </w:rPr>
        <w:t xml:space="preserve">              "death-bereavement-northern-ireland-handoff"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"Timing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"Ordinary source linked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"The standard route is unavailable, does not fit, or indicates an urgent or specialist boundary.",</w:t>
      </w:r>
    </w:p>
    <w:p>
      <w:pPr>
        <w:pStyle w:val="GovernedJSON"/>
      </w:pPr>
      <w:r>
        <w:rPr>
          <w:rFonts w:ascii="Courier New" w:hAnsi="Courier New" w:eastAsia="Courier New"/>
          <w:color w:val="17212B"/>
          <w:sz w:val="16"/>
          <w:lang w:val="en-GB"/>
        </w:rPr>
        <w:t xml:space="preserve">        "id": "exception-or-route-failure",</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accountable exception, urgent or redress route is identified without making the decision locally.",</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"https://chris-page-gov.github.io/okf-uk-living/assertions/6eb57aa47c51cea6c85ba85a",</w:t>
      </w:r>
    </w:p>
    <w:p>
      <w:pPr>
        <w:pStyle w:val="GovernedJSON"/>
      </w:pPr>
      <w:r>
        <w:rPr>
          <w:rFonts w:ascii="Courier New" w:hAnsi="Courier New" w:eastAsia="Courier New"/>
          <w:color w:val="17212B"/>
          <w:sz w:val="16"/>
          <w:lang w:val="en-GB"/>
        </w:rPr>
        <w:t xml:space="preserve">          "family_episode": "https://chris-page-gov.github.io/okf-uk-living/assertions/4a2da477c559006ab6cb2fd9"</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"service-episode/arrange-burial-or-cremation-exception-or-route-failure",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official exception, urgent or complaint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"Consult the current authority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"The responsible authority states what evidence is needed for the exception.",</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"resolve-route-boundary-or-failure",</w:t>
      </w:r>
    </w:p>
    <w:p>
      <w:pPr>
        <w:pStyle w:val="GovernedJSON"/>
      </w:pPr>
      <w:r>
        <w:rPr>
          <w:rFonts w:ascii="Courier New" w:hAnsi="Courier New" w:eastAsia="Courier New"/>
          <w:color w:val="17212B"/>
          <w:sz w:val="16"/>
          <w:lang w:val="en-GB"/>
        </w:rPr>
        <w:t xml:space="preserve">            "interaction": "Stop and use the current authority's exception, urgent, safeguarding or complaint handoff when the ordinary route does not fit.",</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is handed to the accountable route without a fabricated answer."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"An authority decision, alternate route or recorded unresolved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"organisation:responsible-authority-or-redress-body",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provider complaint, statutory review, regulator or ombudsman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"https://chris-page-gov.github.io/okf-uk-living/assertions/7c7fb29ecb78563ea08dd7e3",</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"https://chris-page-gov.github.io/okf-uk-living/assertions/748011ac1cd1f00aa0d31a98",</w:t>
      </w:r>
    </w:p>
    <w:p>
      <w:pPr>
        <w:pStyle w:val="GovernedJSON"/>
      </w:pPr>
      <w:r>
        <w:rPr>
          <w:rFonts w:ascii="Courier New" w:hAnsi="Courier New" w:eastAsia="Courier New"/>
          <w:color w:val="17212B"/>
          <w:sz w:val="16"/>
          <w:lang w:val="en-GB"/>
        </w:rPr>
        <w:t xml:space="preserve">                  "resource_route": "resource/arrange-burial-or-cremation-arrange-burial-or-cremation-primary",</w:t>
      </w:r>
    </w:p>
    <w:p>
      <w:pPr>
        <w:pStyle w:val="GovernedJSON"/>
      </w:pPr>
      <w:r>
        <w:rPr>
          <w:rFonts w:ascii="Courier New" w:hAnsi="Courier New" w:eastAsia="Courier New"/>
          <w:color w:val="17212B"/>
          <w:sz w:val="16"/>
          <w:lang w:val="en-GB"/>
        </w:rPr>
        <w:t xml:space="preserve">                  "source_id": "arrange-burial-or-cremation-primary"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"https://chris-page-gov.github.io/okf-uk-living/assertions/4a16738fca22fb5bb5624820",</w:t>
      </w:r>
    </w:p>
    <w:p>
      <w:pPr>
        <w:pStyle w:val="GovernedJSON"/>
      </w:pPr>
      <w:r>
        <w:rPr>
          <w:rFonts w:ascii="Courier New" w:hAnsi="Courier New" w:eastAsia="Courier New"/>
          <w:color w:val="17212B"/>
          <w:sz w:val="16"/>
          <w:lang w:val="en-GB"/>
        </w:rPr>
        <w:t xml:space="preserve">                  "resource_route": "resource/arrange-burial-or-cremation-death-bereavement-scotland-handoff",</w:t>
      </w:r>
    </w:p>
    <w:p>
      <w:pPr>
        <w:pStyle w:val="GovernedJSON"/>
      </w:pPr>
      <w:r>
        <w:rPr>
          <w:rFonts w:ascii="Courier New" w:hAnsi="Courier New" w:eastAsia="Courier New"/>
          <w:color w:val="17212B"/>
          <w:sz w:val="16"/>
          <w:lang w:val="en-GB"/>
        </w:rPr>
        <w:t xml:space="preserve">                  "source_id": "death-bereavement-scotland-handoff"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"https://chris-page-gov.github.io/okf-uk-living/assertions/efeb50c306b2674be315b4b8",</w:t>
      </w:r>
    </w:p>
    <w:p>
      <w:pPr>
        <w:pStyle w:val="GovernedJSON"/>
      </w:pPr>
      <w:r>
        <w:rPr>
          <w:rFonts w:ascii="Courier New" w:hAnsi="Courier New" w:eastAsia="Courier New"/>
          <w:color w:val="17212B"/>
          <w:sz w:val="16"/>
          <w:lang w:val="en-GB"/>
        </w:rPr>
        <w:t xml:space="preserve">                  "resource_route": "resource/arrange-burial-or-cremation-death-bereavement-northern-ireland-handoff",</w:t>
      </w:r>
    </w:p>
    <w:p>
      <w:pPr>
        <w:pStyle w:val="GovernedJSON"/>
      </w:pPr>
      <w:r>
        <w:rPr>
          <w:rFonts w:ascii="Courier New" w:hAnsi="Courier New" w:eastAsia="Courier New"/>
          <w:color w:val="17212B"/>
          <w:sz w:val="16"/>
          <w:lang w:val="en-GB"/>
        </w:rPr>
        <w:t xml:space="preserve">                  "source_id": "death-bereavement-northern-ireland-handoff"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source-defined exception or failure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"service-step/arrange-burial-or-cremation-exception-or-route-failure-resolve-route-boundary-or-failure",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"No eligibility, clinical, safeguarding or legal decision is made by this bundle."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"arrange-burial-or-cremation-primary",</w:t>
      </w:r>
    </w:p>
    <w:p>
      <w:pPr>
        <w:pStyle w:val="GovernedJSON"/>
      </w:pPr>
      <w:r>
        <w:rPr>
          <w:rFonts w:ascii="Courier New" w:hAnsi="Courier New" w:eastAsia="Courier New"/>
          <w:color w:val="17212B"/>
          <w:sz w:val="16"/>
          <w:lang w:val="en-GB"/>
        </w:rPr>
        <w:t xml:space="preserve">              "death-bereavement-scotland-handoff",</w:t>
      </w:r>
    </w:p>
    <w:p>
      <w:pPr>
        <w:pStyle w:val="GovernedJSON"/>
      </w:pPr>
      <w:r>
        <w:rPr>
          <w:rFonts w:ascii="Courier New" w:hAnsi="Courier New" w:eastAsia="Courier New"/>
          <w:color w:val="17212B"/>
          <w:sz w:val="16"/>
          <w:lang w:val="en-GB"/>
        </w:rPr>
        <w:t xml:space="preserve">              "death-bereavement-northern-ireland-handoff"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"Urgency and deadlines are case- and route-specific.",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"Exception or route failure"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"arrange-burial-or-cremation",</w:t>
      </w:r>
    </w:p>
    <w:p>
      <w:pPr>
        <w:pStyle w:val="GovernedJSON"/>
      </w:pPr>
      <w:r>
        <w:rPr>
          <w:rFonts w:ascii="Courier New" w:hAnsi="Courier New" w:eastAsia="Courier New"/>
          <w:color w:val="17212B"/>
          <w:sz w:val="16"/>
          <w:lang w:val="en-GB"/>
        </w:rPr>
        <w:t xml:space="preserve">    "interaction_boundary": "Source-linked discovery and process navigation only; the bundle does not decide eligibility, diagnosis, treatment, safeguarding action or legal outcome.",</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"Original summaries and links only; no upstream source response or snapshot is retained.",</w:t>
      </w:r>
    </w:p>
    <w:p>
      <w:pPr>
        <w:pStyle w:val="GovernedJSON"/>
      </w:pPr>
      <w:r>
        <w:rPr>
          <w:rFonts w:ascii="Courier New" w:hAnsi="Courier New" w:eastAsia="Courier New"/>
          <w:color w:val="17212B"/>
          <w:sz w:val="16"/>
          <w:lang w:val="en-GB"/>
        </w:rPr>
        <w:t xml:space="preserve">      "A national discovery handoff locates the current route but does not establish a leaf rule, eligibility condition, cost or deadline.",</w:t>
      </w:r>
    </w:p>
    <w:p>
      <w:pPr>
        <w:pStyle w:val="GovernedJSON"/>
      </w:pPr>
      <w:r>
        <w:rPr>
          <w:rFonts w:ascii="Courier New" w:hAnsi="Courier New" w:eastAsia="Courier New"/>
          <w:color w:val="17212B"/>
          <w:sz w:val="16"/>
          <w:lang w:val="en-GB"/>
        </w:rPr>
        <w:t xml:space="preserve">      "Jurisdictions, providers and exceptions remain separate even where labels are similar.",</w:t>
      </w:r>
    </w:p>
    <w:p>
      <w:pPr>
        <w:pStyle w:val="GovernedJSON"/>
      </w:pPr>
      <w:r>
        <w:rPr>
          <w:rFonts w:ascii="Courier New" w:hAnsi="Courier New" w:eastAsia="Courier New"/>
          <w:color w:val="17212B"/>
          <w:sz w:val="16"/>
          <w:lang w:val="en-GB"/>
        </w:rPr>
        <w:t xml:space="preserve">      "Specialist review is required before legal, clinical, safeguarding or high-impact operational claims are release-grade."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Arrange burial or cremation\n\n## Place in the process\n\nThis topic sits within **Certify, register, notify and arrange after death** in the **Death and bereavement** life-course\ndomain. What comes before depends on the person's situation and nation; the first\nsafe step is to select the current official route rather than assume one UK process.\n\n## What this family covers\n\nSelect the lawful burial or cremation route, obtain the required authority and forms and coordinate the cemetery, crematorium or other responsible body.\n\nThe ordinary discovery journey is to select the jurisdiction-specific route, follow\nthe responsible authority or provider's current instructions, and retain the\nconfirmation, referral, decision or next-step information it produces.\n\n## If the ordinary route does not fit\n\nIf a route is unavailable, the circumstances fall outside it, or the source signals\nan urgent, safeguarding, clinical or legal boundary, stop and follow that authority's\nexception or complaint handoff. The bundle records this branch but does not decide it.\n\nWhere a non-public provider is needed, start with the current public regulator, register or commissioning route; this bundle does not recommend providers.\n\n## Official routes\n\n- [England: Arrange the funeral](https://www.gov.uk/after-a-death/arrange-the-funeral)\n- [Scotland: Births, deaths and family in Scotland](https://www.mygov.scot/browse/birth-death-family)\n- [Wales: Arrange the funeral](https://www.gov.uk/after-a-death/arrange-the-funeral)\n- [Northern Ireland: What to do when someone dies](https://www.nidirect.gov.uk/information-and-services/births-deaths-baby-loss-marriages-and-civil-partnerships/death-and)\n\nThese are links and original navigation summaries. A national discovery page is a\nhandoff to the current service, not evidence that eligibility, evidence, costs,\ndeadlines or remedies are identical across nations or providers.\n\n## What may follow\n\nThe result can feed the next family in **Certify, register, notify and arrange after death**, another enclosing\nprocess, or a provider-specific review or redress route. Use Graph to inspect the\nordinary and exception episodes, sources, actors, requirements, outputs and outcomes.\n\n## Review status\n\nThis record is population-complete for discovery and requires specialist review\nbefore any legal, clinical, safeguarding or high-impact operational claim is\ndescribed as release-grade.",</w:t>
      </w:r>
    </w:p>
    <w:p>
      <w:pPr>
        <w:pStyle w:val="GovernedJSON"/>
      </w:pPr>
      <w:r>
        <w:rPr>
          <w:rFonts w:ascii="Courier New" w:hAnsi="Courier New" w:eastAsia="Courier New"/>
          <w:color w:val="17212B"/>
          <w:sz w:val="16"/>
          <w:lang w:val="en-GB"/>
        </w:rPr>
        <w:t xml:space="preserve">      "process_context": "Certify, register, notify and arrange after death",</w:t>
      </w:r>
    </w:p>
    <w:p>
      <w:pPr>
        <w:pStyle w:val="GovernedJSON"/>
      </w:pPr>
      <w:r>
        <w:rPr>
          <w:rFonts w:ascii="Courier New" w:hAnsi="Courier New" w:eastAsia="Courier New"/>
          <w:color w:val="17212B"/>
          <w:sz w:val="16"/>
          <w:lang w:val="en-GB"/>
        </w:rPr>
        <w:t xml:space="preserve">      "source": "services/arrange-burial-or-cremation.md",</w:t>
      </w:r>
    </w:p>
    <w:p>
      <w:pPr>
        <w:pStyle w:val="GovernedJSON"/>
      </w:pPr>
      <w:r>
        <w:rPr>
          <w:rFonts w:ascii="Courier New" w:hAnsi="Courier New" w:eastAsia="Courier New"/>
          <w:color w:val="17212B"/>
          <w:sz w:val="16"/>
          <w:lang w:val="en-GB"/>
        </w:rPr>
        <w:t xml:space="preserve">      "title": "Arrange burial or cremation within Certify, register, notify and arrange after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"certify-register-notify-and-arrange-after-death",</w:t>
      </w:r>
    </w:p>
    <w:p>
      <w:pPr>
        <w:pStyle w:val="GovernedJSON"/>
      </w:pPr>
      <w:r>
        <w:rPr>
          <w:rFonts w:ascii="Courier New" w:hAnsi="Courier New" w:eastAsia="Courier New"/>
          <w:color w:val="17212B"/>
          <w:sz w:val="16"/>
          <w:lang w:val="en-GB"/>
        </w:rPr>
        <w:t xml:space="preserve">      "route": "enclosing-process/certify-register-notify-and-arrange-after-death",</w:t>
      </w:r>
    </w:p>
    <w:p>
      <w:pPr>
        <w:pStyle w:val="GovernedJSON"/>
      </w:pPr>
      <w:r>
        <w:rPr>
          <w:rFonts w:ascii="Courier New" w:hAnsi="Courier New" w:eastAsia="Courier New"/>
          <w:color w:val="17212B"/>
          <w:sz w:val="16"/>
          <w:lang w:val="en-GB"/>
        </w:rPr>
        <w:t xml:space="preserve">      "title": "Certify, register, notify and arrange after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"arrange-funeral",</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"dataset/arrange-funeral",</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"Arrange a funeral"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"arrange-repatriation-after-death",</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"dataset/arrange-repatriation-after-death",</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"Arrange repatriation after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"claim-bereavement-support",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"dataset/claim-bereavement-support",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"Claim bereavement support"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"notify-organisations-after-a-death",</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"dataset/notify-organisations-after-a-death",</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"Notify organisations after a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"obtain-medical-certificate-of-cause-of-death",</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"dataset/obtain-medical-certificate-of-cause-of-death",</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"Obtain a medical certificate of cause of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"refer-death-to-coroner-or-procurator-fiscal",</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"dataset/refer-death-to-coroner-or-procurator-fiscal",</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"Refer a death to a coroner or procurator fiscal"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"register-a-death",</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"dataset/register-a-death",</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"Register a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"https://chris-page-gov.github.io/okf-uk-living/assertions/a37c8e5c5ceff21e72514fa1",</w:t>
      </w:r>
    </w:p>
    <w:p>
      <w:pPr>
        <w:pStyle w:val="GovernedJSON"/>
      </w:pPr>
      <w:r>
        <w:rPr>
          <w:rFonts w:ascii="Courier New" w:hAnsi="Courier New" w:eastAsia="Courier New"/>
          <w:color w:val="17212B"/>
          <w:sz w:val="16"/>
          <w:lang w:val="en-GB"/>
        </w:rPr>
        <w:t xml:space="preserve">      "life_course_domain": "https://chris-page-gov.github.io/okf-uk-living/assertions/5e035bf0b16e7a52fd66d4c0"</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"dataset/arrange-burial-or-cremation",</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 funeral arrangement requires burial, cremation or another lawful committal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"england_wales_burial_cremation_handoff",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"arrange-burial-or-cremation-primary",</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w:t>
      </w:r>
    </w:p>
    <w:p>
      <w:pPr>
        <w:pStyle w:val="GovernedJSON"/>
      </w:pPr>
      <w:r>
        <w:rPr>
          <w:rFonts w:ascii="Courier New" w:hAnsi="Courier New" w:eastAsia="Courier New"/>
          <w:color w:val="17212B"/>
          <w:sz w:val="16"/>
          <w:lang w:val="en-GB"/>
        </w:rPr>
        <w:t xml:space="preserve">          "Wales"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local availability, Scottish or Northern Ireland requirements, costs or personal wishes."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"UK Government",</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"https://chris-page-gov.github.io/okf-uk-living/assertions/5143fe4506309b1b3d829a99",</w:t>
      </w:r>
    </w:p>
    <w:p>
      <w:pPr>
        <w:pStyle w:val="GovernedJSON"/>
      </w:pPr>
      <w:r>
        <w:rPr>
          <w:rFonts w:ascii="Courier New" w:hAnsi="Courier New" w:eastAsia="Courier New"/>
          <w:color w:val="17212B"/>
          <w:sz w:val="16"/>
          <w:lang w:val="en-GB"/>
        </w:rPr>
        <w:t xml:space="preserve">        "resource_id": "resource:arrange-burial-or-cremation:arrange-burial-or-cremation-primary",</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"resource/arrange-burial-or-cremation-arrange-burial-or-cremation-primary",</w:t>
      </w:r>
    </w:p>
    <w:p>
      <w:pPr>
        <w:pStyle w:val="GovernedJSON"/>
      </w:pPr>
      <w:r>
        <w:rPr>
          <w:rFonts w:ascii="Courier New" w:hAnsi="Courier New" w:eastAsia="Courier New"/>
          <w:color w:val="17212B"/>
          <w:sz w:val="16"/>
          <w:lang w:val="en-GB"/>
        </w:rPr>
        <w:t xml:space="preserve">        "summary": "Introduces England and Wales burial, cremation and funeral-document handoffs.",</w:t>
      </w:r>
    </w:p>
    <w:p>
      <w:pPr>
        <w:pStyle w:val="GovernedJSON"/>
      </w:pPr>
      <w:r>
        <w:rPr>
          <w:rFonts w:ascii="Courier New" w:hAnsi="Courier New" w:eastAsia="Courier New"/>
          <w:color w:val="17212B"/>
          <w:sz w:val="16"/>
          <w:lang w:val="en-GB"/>
        </w:rPr>
        <w:t xml:space="preserve">        "title": "Arrange the funeral",</w:t>
      </w:r>
    </w:p>
    <w:p>
      <w:pPr>
        <w:pStyle w:val="GovernedJSON"/>
      </w:pPr>
      <w:r>
        <w:rPr>
          <w:rFonts w:ascii="Courier New" w:hAnsi="Courier New" w:eastAsia="Courier New"/>
          <w:color w:val="17212B"/>
          <w:sz w:val="16"/>
          <w:lang w:val="en-GB"/>
        </w:rPr>
        <w:t xml:space="preserve">        "url": "https://www.gov.uk/after-a-death/arrange-the-funeral"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"scotland_death_bereavement_handoff",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"death-bereavement-scotland-handoff",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decide cause, investigation, informant status, succession, tax or individual entitlement."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"Scottish Government",</w:t>
      </w:r>
    </w:p>
    <w:p>
      <w:pPr>
        <w:pStyle w:val="GovernedJSON"/>
      </w:pPr>
      <w:r>
        <w:rPr>
          <w:rFonts w:ascii="Courier New" w:hAnsi="Courier New" w:eastAsia="Courier New"/>
          <w:color w:val="17212B"/>
          <w:sz w:val="16"/>
          <w:lang w:val="en-GB"/>
        </w:rPr>
        <w:t xml:space="preserve">        "position": 1,</w:t>
      </w:r>
    </w:p>
    <w:p>
      <w:pPr>
        <w:pStyle w:val="GovernedJSON"/>
      </w:pPr>
      <w:r>
        <w:rPr>
          <w:rFonts w:ascii="Courier New" w:hAnsi="Courier New" w:eastAsia="Courier New"/>
          <w:color w:val="17212B"/>
          <w:sz w:val="16"/>
          <w:lang w:val="en-GB"/>
        </w:rPr>
        <w:t xml:space="preserve">        "relationship_assertion": "https://chris-page-gov.github.io/okf-uk-living/assertions/d0fabf56a676e7133ee8e6cf",</w:t>
      </w:r>
    </w:p>
    <w:p>
      <w:pPr>
        <w:pStyle w:val="GovernedJSON"/>
      </w:pPr>
      <w:r>
        <w:rPr>
          <w:rFonts w:ascii="Courier New" w:hAnsi="Courier New" w:eastAsia="Courier New"/>
          <w:color w:val="17212B"/>
          <w:sz w:val="16"/>
          <w:lang w:val="en-GB"/>
        </w:rPr>
        <w:t xml:space="preserve">        "resource_id": "resource:arrange-burial-or-cremation:death-bereavement-scotland-handoff",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"resource/arrange-burial-or-cremation-death-bereavement-scotland-handoff",</w:t>
      </w:r>
    </w:p>
    <w:p>
      <w:pPr>
        <w:pStyle w:val="GovernedJSON"/>
      </w:pPr>
      <w:r>
        <w:rPr>
          <w:rFonts w:ascii="Courier New" w:hAnsi="Courier New" w:eastAsia="Courier New"/>
          <w:color w:val="17212B"/>
          <w:sz w:val="16"/>
          <w:lang w:val="en-GB"/>
        </w:rPr>
        <w:t xml:space="preserve">        "summary": "Routes bereaved people to current Scottish registration, funeral, support and estate information.",</w:t>
      </w:r>
    </w:p>
    <w:p>
      <w:pPr>
        <w:pStyle w:val="GovernedJSON"/>
      </w:pPr>
      <w:r>
        <w:rPr>
          <w:rFonts w:ascii="Courier New" w:hAnsi="Courier New" w:eastAsia="Courier New"/>
          <w:color w:val="17212B"/>
          <w:sz w:val="16"/>
          <w:lang w:val="en-GB"/>
        </w:rPr>
        <w:t xml:space="preserve">        "title": "Births, deaths and family in Scotland",</w:t>
      </w:r>
    </w:p>
    <w:p>
      <w:pPr>
        <w:pStyle w:val="GovernedJSON"/>
      </w:pPr>
      <w:r>
        <w:rPr>
          <w:rFonts w:ascii="Courier New" w:hAnsi="Courier New" w:eastAsia="Courier New"/>
          <w:color w:val="17212B"/>
          <w:sz w:val="16"/>
          <w:lang w:val="en-GB"/>
        </w:rPr>
        <w:t xml:space="preserve">        "url": "https://www.mygov.scot/browse/birth-death-family"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"northern_ireland_after_death_handoff",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"death-bereavement-northern-ireland-handoff",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decide cause, investigation, informant status, succession, tax or entitlement."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"Northern Ireland Executive",</w:t>
      </w:r>
    </w:p>
    <w:p>
      <w:pPr>
        <w:pStyle w:val="GovernedJSON"/>
      </w:pPr>
      <w:r>
        <w:rPr>
          <w:rFonts w:ascii="Courier New" w:hAnsi="Courier New" w:eastAsia="Courier New"/>
          <w:color w:val="17212B"/>
          <w:sz w:val="16"/>
          <w:lang w:val="en-GB"/>
        </w:rPr>
        <w:t xml:space="preserve">        "position": 2,</w:t>
      </w:r>
    </w:p>
    <w:p>
      <w:pPr>
        <w:pStyle w:val="GovernedJSON"/>
      </w:pPr>
      <w:r>
        <w:rPr>
          <w:rFonts w:ascii="Courier New" w:hAnsi="Courier New" w:eastAsia="Courier New"/>
          <w:color w:val="17212B"/>
          <w:sz w:val="16"/>
          <w:lang w:val="en-GB"/>
        </w:rPr>
        <w:t xml:space="preserve">        "relationship_assertion": "https://chris-page-gov.github.io/okf-uk-living/assertions/91b04f5a852775b32f5b0cab",</w:t>
      </w:r>
    </w:p>
    <w:p>
      <w:pPr>
        <w:pStyle w:val="GovernedJSON"/>
      </w:pPr>
      <w:r>
        <w:rPr>
          <w:rFonts w:ascii="Courier New" w:hAnsi="Courier New" w:eastAsia="Courier New"/>
          <w:color w:val="17212B"/>
          <w:sz w:val="16"/>
          <w:lang w:val="en-GB"/>
        </w:rPr>
        <w:t xml:space="preserve">        "resource_id": "resource:arrange-burial-or-cremation:death-bereavement-northern-ireland-handoff",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"resource/arrange-burial-or-cremation-death-bereavement-northern-ireland-handoff",</w:t>
      </w:r>
    </w:p>
    <w:p>
      <w:pPr>
        <w:pStyle w:val="GovernedJSON"/>
      </w:pPr>
      <w:r>
        <w:rPr>
          <w:rFonts w:ascii="Courier New" w:hAnsi="Courier New" w:eastAsia="Courier New"/>
          <w:color w:val="17212B"/>
          <w:sz w:val="16"/>
          <w:lang w:val="en-GB"/>
        </w:rPr>
        <w:t xml:space="preserve">        "summary": "Routes bereaved people to current Northern Ireland registration, funeral, notification, benefit and estate information.",</w:t>
      </w:r>
    </w:p>
    <w:p>
      <w:pPr>
        <w:pStyle w:val="GovernedJSON"/>
      </w:pPr>
      <w:r>
        <w:rPr>
          <w:rFonts w:ascii="Courier New" w:hAnsi="Courier New" w:eastAsia="Courier New"/>
          <w:color w:val="17212B"/>
          <w:sz w:val="16"/>
          <w:lang w:val="en-GB"/>
        </w:rPr>
        <w:t xml:space="preserve">        "title": "What to do when someone dies",</w:t>
      </w:r>
    </w:p>
    <w:p>
      <w:pPr>
        <w:pStyle w:val="GovernedJSON"/>
      </w:pPr>
      <w:r>
        <w:rPr>
          <w:rFonts w:ascii="Courier New" w:hAnsi="Courier New" w:eastAsia="Courier New"/>
          <w:color w:val="17212B"/>
          <w:sz w:val="16"/>
          <w:lang w:val="en-GB"/>
        </w:rPr>
        <w:t xml:space="preserve">        "url": "https://www.nidirect.gov.uk/information-and-services/births-deaths-baby-loss-marriages-and-civil-partnerships/death-and"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"Arrange burial or cremation",</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"Find the territorial and local authorization process without choosing the disposition or provider."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abstractNum w:abstractNumId="17">
    <w:multiLevelType w:val="singleLevel"/>
    <w:lvl w:ilvl="0">
      <w:start w:val="1"/>
      <w:numFmt w:val="bullet"/>
      <w:lvlText w:val="•"/>
      <w:lvlJc w:val="left"/>
      <w:pPr>
        <w:tabs>
          <w:tab w:val="num" w:pos="540"/>
        </w:tabs>
        <w:ind w:left="540" w:hanging="270"/>
      </w:pPr>
    </w:lvl>
  </w:abstractNum>
  <w:num w:numId="18">
    <w:abstractNumId w:val="17"/>
  </w:num>
  <w:abstractNum w:abstractNumId="18">
    <w:multiLevelType w:val="singleLevel"/>
    <w:lvl w:ilvl="0">
      <w:start w:val="1"/>
      <w:numFmt w:val="bullet"/>
      <w:lvlText w:val="•"/>
      <w:lvlJc w:val="left"/>
      <w:pPr>
        <w:tabs>
          <w:tab w:val="num" w:pos="540"/>
        </w:tabs>
        <w:ind w:left="540" w:hanging="270"/>
      </w:pPr>
    </w:lvl>
  </w:abstract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arrange-burial-or-cremation.html" TargetMode="External"/><Relationship Id="rId12" Type="http://schemas.openxmlformats.org/officeDocument/2006/relationships/hyperlink" Target="https://www.gov.uk/after-a-death/arrange-the-funeral" TargetMode="External"/><Relationship Id="rId13" Type="http://schemas.openxmlformats.org/officeDocument/2006/relationships/hyperlink" Target="https://www.mygov.scot/browse/birth-death-family" TargetMode="External"/><Relationship Id="rId14" Type="http://schemas.openxmlformats.org/officeDocument/2006/relationships/hyperlink" Target="https://www.nidirect.gov.uk/information-and-services/births-deaths-baby-loss-marriages-and-civil-partnerships/death-a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Arrange burial or cremation — governed family record</dc:title>
  <dc:subject>SharePoint and Microsoft 365 Copilot retrieval experiment</dc:subject>
  <dc:creator>OKF Explorer</dc:creator>
  <cp:keywords>OKF, Open Knowledge Format, SharePoint, Microsoft 365 Copilot, arrange-burial-or-cremation, book crematorium, arrange cemetery burial, burial or cremation forms</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