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burial or cremation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lawful burial or cremation route, obtain the required authority and forms and coordinate the cemetery, crematorium or other responsible body.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24264f7266ff1b3e9a3b56dbb9332d5b7a7f4061abf3f476c96e887f7a11b195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4c9c304cbbfc5cd1f06f5af4b0f9e3fe148707136b0e3988b4fc57ab732038b4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explore/ai/families/arrange-burial-or-cremation.html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https://chris-page-gov.github.io/okf-uk-living/explore/ai/families/arrange-burial-or-cremation.html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book crematorium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arrange cemetery burial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burial or cremation forms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funeral arrangement requires burial, cremation or another lawful committal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territorial and local authorization process without choosing the disposition or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dataset/arrange-burial-or-cremation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service-episode/arrange-burial-or-cremation-ordinary-source-linked-route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funeral arrangement requires burial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lawful burial or cremation route, obtain the required authority and forms and coordinate the cemetery, crematorium or other responsible body.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service-step/arrange-burial-or-cremation-ordinary-source-linked-route-select-current-jurisdiction-route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burial or cremation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service-step/arrange-burial-or-cremation-ordinary-source-linked-route-follow-current-official-instructions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lawful burial or cremation route, obtain the required authority and forms and coordinate the cemetery, crematorium or other responsible body.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service-episode/arrange-burial-or-cremation-exception-or-route-failure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service-step/arrange-burial-or-cremation-exception-or-route-failure-resolve-route-boundary-or-failure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Arrange the 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https://www.gov.uk/after-a-death/arrange-the-funeral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arrange-burial-or-cremation-primary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resource/arrange-burial-or-cremation-arrange-burial-or-cremation-primary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england_wales_burial_cremation_handoff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burial, cremation and funeral-document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local availability, Scottish or Northern Ireland requirements, costs or personal wishes.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resource/arrange-burial-or-cremation-death-bereavement-scotland-handoff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resource/arrange-burial-or-cremation-death-bereavement-northern-ireland-handoff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burial-or-cremation.html" TargetMode="External"/><Relationship Id="rId12" Type="http://schemas.openxmlformats.org/officeDocument/2006/relationships/hyperlink" Target="https://www.gov.uk/after-a-death/arrange-the-funeral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burial or cremation — governed family record</dc:title>
  <dc:subject>SharePoint and Microsoft 365 Copilot retrieval experiment</dc:subject>
  <dc:creator>OKF Explorer</dc:creator>
  <cp:keywords>OKF, Open Knowledge Format, SharePoint, Microsoft 365 Copilot, arrange-burial-or-cremation, book crematorium, arrange cemetery burial, burial or cremation forms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