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Challenge a school exclusion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challenge-school-exclusion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Follow the review and challenge route after a pupil is suspended or permanently excluded.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9d12ac2399ee7e85d0df48d19887b7d70ae2f9d22e5c75f8233d2b4edc876469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0a68909aa5399cced22ff0c9cb506e2ba68c7a89ac68a9fd7fb25135fd42977f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explore/ai/families/challenge-school-exclusion.html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https://chris-page-gov.github.io/okf-uk-living/explore/ai/families/challenge-school-exclusion.html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appeal school exclusion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suspended or expelled from school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pupil has received a suspension or permanent-exclusion decision.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Understand the decision record, governing-body review and independent-review boundary.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dataset/challenge-school-exclusion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School years (school-years)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life-course-domain/school-years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Receive school support and outcomes (receive-school-support-and-outcomes)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enclosing-process/receive-school-support-and-outcomes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challenge-school-exclusion-primary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service-episode/challenge-school-exclusion-ordinary-source-linked-route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pupil has received a suspension or permanent-exclusion decision.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Follow the review and challenge route after a pupil is suspended or permanently excluded.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service-step/challenge-school-exclusion-ordinary-source-linked-route-select-current-jurisdiction-route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challenge-school-exclusion-primary, school-years-scotland-handoff, school-years-wales-handoff, school-years-northern-ireland-handoff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challenge a school exclusion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service-step/challenge-school-exclusion-ordinary-source-linked-route-follow-current-official-instructions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Follow the review and challenge route after a pupil is suspended or permanently excluded.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challenge-school-exclusion-primary, school-years-scotland-handoff, school-years-wales-handoff, school-years-northern-ireland-handoff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service-episode/challenge-school-exclusion-exception-or-route-failure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service-step/challenge-school-exclusion-exception-or-route-failure-resolve-route-boundary-or-failure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challenge-school-exclusion-primary, school-years-scotland-handoff, school-years-wales-handoff, school-years-northern-ireland-handoff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School discipline and exclusions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https://www.gov.uk/school-discipline-exclusions/exclusions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challenge-school-exclusion-primary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resource/challenge-school-exclusion-challenge-school-exclusion-primary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england_school_exclusion_guidance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England suspension, exclusion and challenge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decide the merits or provide legal advice.</w:t>
      </w:r>
    </w:p>
    <w:p>
      <w:pPr>
        <w:pStyle w:val="Heading2"/>
      </w:pPr>
      <w:r>
        <w:t>Scotland: School education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resource/challenge-school-exclusion-school-years-scotland-handoff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school education services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2"/>
      </w:pPr>
      <w:r>
        <w:t>Wales: Education and skills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resource/challenge-school-exclusion-school-years-wales-handoff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education services, policy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2"/>
      </w:pPr>
      <w:r>
        <w:t>Northern Ireland: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resource/challenge-school-exclusion-school-years-northern-ireland-handoff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education services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school health support — access-school-health;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school SEND support — get-school-send-support;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school safeguarding concern — report-school-safeguarding-concern;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Sit public examinations — sit-public-examinations;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Support a child in care in education — support-child-in-care-education;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hallenge-school-exclusion.html" TargetMode="External"/><Relationship Id="rId12" Type="http://schemas.openxmlformats.org/officeDocument/2006/relationships/hyperlink" Target="https://www.gov.uk/school-discipline-exclusions/exclusions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Challenge a school exclusion — governed family record</dc:title>
  <dc:subject>SharePoint and Microsoft 365 Copilot retrieval experiment</dc:subject>
  <dc:creator>OKF Explorer</dc:creator>
  <cp:keywords>OKF, Open Knowledge Format, SharePoint, Microsoft 365 Copilot, challenge-school-exclusion, appeal school exclusion, suspended or expelled from school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