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Exercise consumer rights for goods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the purchase and defect evidence, state the requested statutory remedy to the trader and use the applicable escalation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6d4e91618c65d1d6537a688472f8a7e9759fe44714623574c5e17ce998b372bb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a8edce53df7acc4ada84fdf7ebdda89a70aa45b3a39854bdeea5f548a091b225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explore/ai/families/exercise-consumer-rights-for-goods.html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https://chris-page-gov.github.io/okf-uk-living/explore/ai/families/exercise-consumer-rights-for-goods.html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faulty item rights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goods not as described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consumer guarantee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Goods bought from a trader may be faulty, unsafe, misdescribed or unsuitable under the current consumer regime.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trader and remedy sequence without the bundle deciding breach or entitlement.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dataset/exercise-consumer-rights-for-goods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service-episode/exercise-consumer-rights-for-goods-ordinary-source-linked-route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Goods bought from a trader may be faulty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the purchase and defect evidence, state the requested statutory remedy to the trader and use the applicable escalation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service-step/exercise-consumer-rights-for-goods-ordinary-source-linked-route-select-current-jurisdiction-route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exercise consumer rights for goods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service-step/exercise-consumer-rights-for-goods-ordinary-source-linked-route-follow-current-official-instructions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the purchase and defect evidence, state the requested statutory remedy to the trader and use the applicable escalation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service-episode/exercise-consumer-rights-for-goods-exception-or-route-failure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service-step/exercise-consumer-rights-for-goods-exception-or-route-failure-resolve-route-boundary-or-failure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Consumer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exercise-consumer-rights-for-goods-primary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resource/exercise-consumer-rights-for-goods-exercise-consumer-rights-for-goods-primary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uk_consumer_rights_guidance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consumer rights for goods and public advice and enforcement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whether a product breaches contract or which remedy is due.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resource/exercise-consumer-rights-for-goods-consumer-rights-scotland-handoff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resource/exercise-consumer-rights-for-goods-consumer-rights-northern-ireland-handoff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xercise-consumer-rights-for-goods.html" TargetMode="External"/><Relationship Id="rId12" Type="http://schemas.openxmlformats.org/officeDocument/2006/relationships/hyperlink" Target="https://www.gov.uk/consumer-protection-rights" TargetMode="External"/><Relationship Id="rId13" Type="http://schemas.openxmlformats.org/officeDocument/2006/relationships/hyperlink" Target="https://www.mygov.scot/consume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consumer rights for goods — governed family record</dc:title>
  <dc:subject>SharePoint and Microsoft 365 Copilot retrieval experiment</dc:subject>
  <dc:creator>OKF Explorer</dc:creator>
  <cp:keywords>OKF, Open Knowledge Format, SharePoint, Microsoft 365 Copilot, exercise-consumer-rights-for-goods, faulty item rights, goods not as described, consumer guarantee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