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200" w:after="60"/>
      </w:pPr>
      <w:r>
        <w:rPr>
          <w:rFonts w:ascii="Calibri" w:hAnsi="Calibri" w:eastAsia="Calibri"/>
          <w:b/>
          <w:sz w:val="19"/>
          <w:lang w:val="en-GB"/>
        </w:rPr>
        <w:t>EXPLORE OKF — RETRIEVAL PROFILE V2</w:t>
      </w:r>
    </w:p>
    <w:p>
      <w:pPr>
        <w:keepNext/>
        <w:spacing w:before="0" w:after="60"/>
      </w:pPr>
      <w:r>
        <w:rPr>
          <w:rFonts w:ascii="Calibri" w:hAnsi="Calibri" w:eastAsia="Calibri"/>
          <w:b/>
          <w:sz w:val="48"/>
          <w:lang w:val="en-GB"/>
        </w:rPr>
        <w:t>Get careers advice</w:t>
      </w:r>
    </w:p>
    <w:p>
      <w:pPr>
        <w:spacing w:before="0" w:after="160"/>
      </w:pPr>
      <w:r>
        <w:rPr>
          <w:rFonts w:ascii="Calibri" w:hAnsi="Calibri" w:eastAsia="Calibri"/>
          <w:sz w:val="24"/>
          <w:lang w:val="en-GB"/>
        </w:rPr>
        <w:t>Concise governed family record for SharePoint and AI discovery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Stable family ID: </w:t>
      </w:r>
      <w:r>
        <w:rPr>
          <w:rFonts w:ascii="Courier New" w:hAnsi="Courier New" w:eastAsia="Courier New"/>
          <w:color w:val="17212B"/>
          <w:sz w:val="19"/>
          <w:lang w:val="en-GB"/>
        </w:rPr>
        <w:t>get-careers-advice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Description: </w:t>
      </w:r>
      <w:r>
        <w:rPr>
          <w:rFonts w:ascii="Calibri" w:hAnsi="Calibri" w:eastAsia="Calibri"/>
          <w:color w:val="17212B"/>
          <w:sz w:val="22"/>
          <w:lang w:val="en-GB"/>
        </w:rPr>
        <w:t>Find impartial careers information and an adviser route for education, training or work choices.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Interaction boundary: </w:t>
      </w:r>
      <w:r>
        <w:rPr>
          <w:rFonts w:ascii="Calibri" w:hAnsi="Calibri" w:eastAsia="Calibri"/>
          <w:color w:val="17212B"/>
          <w:sz w:val="22"/>
          <w:lang w:val="en-GB"/>
        </w:rPr>
        <w:t>Source-linked discovery and process navigation only; the bundle does not decide eligibility, diagnosis, treatment, safeguarding action or legal outcome.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Unique family HTML SHA-256: </w:t>
      </w:r>
      <w:r>
        <w:rPr>
          <w:rFonts w:ascii="Courier New" w:hAnsi="Courier New" w:eastAsia="Courier New"/>
          <w:color w:val="17212B"/>
          <w:sz w:val="19"/>
          <w:lang w:val="en-GB"/>
        </w:rPr>
        <w:t>9400cc62b9b5aa52564f018a64a16232981418a542e97d19d955da365fe450a9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Governed record SHA-256: </w:t>
      </w:r>
      <w:r>
        <w:rPr>
          <w:rFonts w:ascii="Courier New" w:hAnsi="Courier New" w:eastAsia="Courier New"/>
          <w:color w:val="17212B"/>
          <w:sz w:val="19"/>
          <w:lang w:val="en-GB"/>
        </w:rPr>
        <w:t>2f0c8b3bc8e82dd26971809f0b4726434eb35a789c2ba66d47983885301f697a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Exploratory. </w:t>
      </w:r>
      <w:r>
        <w:rPr>
          <w:rFonts w:ascii="Calibri" w:hAnsi="Calibri" w:eastAsia="Calibri"/>
          <w:lang w:val="en-GB"/>
        </w:rPr>
        <w:t>This deterministic derivative is a discovery aid, not an official service or current or personalised advice. Check the current official source before acting.</w:t>
      </w:r>
    </w:p>
    <w:p>
      <w:pPr>
        <w:pStyle w:val="Heading1"/>
      </w:pPr>
      <w:r>
        <w:t>Retrieval and provenance gate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Record schema: </w:t>
      </w:r>
      <w:r>
        <w:rPr>
          <w:rFonts w:ascii="Courier New" w:hAnsi="Courier New" w:eastAsia="Courier New"/>
          <w:color w:val="17212B"/>
          <w:sz w:val="19"/>
          <w:lang w:val="en-GB"/>
        </w:rPr>
        <w:t>explore-okf-ai-family-record.v1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SHA-256: </w:t>
      </w:r>
      <w:r>
        <w:rPr>
          <w:rFonts w:ascii="Courier New" w:hAnsi="Courier New" w:eastAsia="Courier New"/>
          <w:color w:val="17212B"/>
          <w:sz w:val="19"/>
          <w:lang w:val="en-GB"/>
        </w:rPr>
        <w:t>646157327f3181bbef544613e8cd7398328c155dfb6939fcb9a3f1c883e07184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explore/journey-projection.json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bytes: </w:t>
      </w:r>
      <w:r>
        <w:rPr>
          <w:rFonts w:ascii="Courier New" w:hAnsi="Courier New" w:eastAsia="Courier New"/>
          <w:color w:val="17212B"/>
          <w:sz w:val="19"/>
          <w:lang w:val="en-GB"/>
        </w:rPr>
        <w:t>7217377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Snapshot: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life-course-authority-infrastructure-2026-08-08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Generated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2026-08-08T00:00:00+01:00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Git commit: </w:t>
      </w:r>
      <w:r>
        <w:rPr>
          <w:rFonts w:ascii="Courier New" w:hAnsi="Courier New" w:eastAsia="Courier New"/>
          <w:color w:val="17212B"/>
          <w:sz w:val="19"/>
          <w:lang w:val="en-GB"/>
        </w:rPr>
        <w:t>736d7dc4dbb4e44082f6b7786dd88afd55954792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family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explore/ai/families/get-careers-advice.html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Public governed record: </w:t>
      </w:r>
      <w:hyperlink r:id="rId11">
        <w:r>
          <w:rPr>
            <w:color w:val="004D47"/>
            <w:u w:val="single"/>
          </w:rPr>
          <w:t>https://chris-page-gov.github.io/okf-uk-living/explore/ai/families/get-careers-advice.html</w:t>
        </w:r>
      </w:hyperlink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Gatekeeping rule. </w:t>
      </w:r>
      <w:r>
        <w:rPr>
          <w:rFonts w:ascii="Calibri" w:hAnsi="Calibri" w:eastAsia="Calibri"/>
          <w:lang w:val="en-GB"/>
        </w:rPr>
        <w:t>Report the record schema and source projection SHA-256 before using the family content. If either is unavailable, stop rather than infer details.</w:t>
      </w:r>
    </w:p>
    <w:p>
      <w:pPr>
        <w:pStyle w:val="Heading1"/>
      </w:pPr>
      <w:r>
        <w:t>When this family may match</w:t>
      </w:r>
    </w:p>
    <w:p>
      <w:pPr>
        <w:pStyle w:val="Heading2"/>
      </w:pPr>
      <w:r>
        <w:t>Authored terms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career guidance for teenagers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choose a career</w:t>
      </w:r>
    </w:p>
    <w:p>
      <w:pPr>
        <w:pStyle w:val="Heading2"/>
      </w:pPr>
      <w:r>
        <w:t>Authored example situations</w:t>
      </w:r>
    </w:p>
    <w:p>
      <w:pPr>
        <w:spacing w:after="80" w:line="300" w:lineRule="auto"/>
        <w:numPr>
          <w:ilvl w:val="0"/>
          <w:numId w:val="11"/>
        </w:numPr>
      </w:pPr>
      <w:r>
        <w:rPr>
          <w:rFonts w:ascii="Calibri" w:hAnsi="Calibri" w:eastAsia="Calibri"/>
          <w:sz w:val="22"/>
          <w:lang w:val="en-GB"/>
        </w:rPr>
        <w:t>A young person wants help comparing future study, training and work routes.</w:t>
      </w:r>
    </w:p>
    <w:p>
      <w:pPr>
        <w:pStyle w:val="Heading2"/>
      </w:pPr>
      <w:r>
        <w:t>Authored user needs</w:t>
      </w:r>
    </w:p>
    <w:p>
      <w:pPr>
        <w:spacing w:after="80" w:line="300" w:lineRule="auto"/>
        <w:numPr>
          <w:ilvl w:val="0"/>
          <w:numId w:val="12"/>
        </w:numPr>
      </w:pPr>
      <w:r>
        <w:rPr>
          <w:rFonts w:ascii="Calibri" w:hAnsi="Calibri" w:eastAsia="Calibri"/>
          <w:sz w:val="22"/>
          <w:lang w:val="en-GB"/>
        </w:rPr>
        <w:t>Reach the appropriate public careers service without treating guidance as a guaranteed outcome.</w:t>
      </w:r>
    </w:p>
    <w:p>
      <w:pPr>
        <w:pStyle w:val="Heading1"/>
      </w:pPr>
      <w:r>
        <w:t>Family placement and status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Family route: </w:t>
      </w:r>
      <w:r>
        <w:rPr>
          <w:rFonts w:ascii="Courier New" w:hAnsi="Courier New" w:eastAsia="Courier New"/>
          <w:color w:val="17212B"/>
          <w:sz w:val="19"/>
          <w:lang w:val="en-GB"/>
        </w:rPr>
        <w:t>dataset/get-careers-advice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Domain: </w:t>
      </w:r>
      <w:r>
        <w:rPr>
          <w:rFonts w:ascii="Calibri" w:hAnsi="Calibri" w:eastAsia="Calibri"/>
          <w:color w:val="17212B"/>
          <w:sz w:val="22"/>
          <w:lang w:val="en-GB"/>
        </w:rPr>
        <w:t>Transition to adulthood (transition-to-adulthood)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 route: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life-course-domain/transition-to-adulthood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Enclosing process: </w:t>
      </w:r>
      <w:r>
        <w:rPr>
          <w:rFonts w:ascii="Calibri" w:hAnsi="Calibri" w:eastAsia="Calibri"/>
          <w:color w:val="17212B"/>
          <w:sz w:val="22"/>
          <w:lang w:val="en-GB"/>
        </w:rPr>
        <w:t>Establish adult work, civic and identity records (establish-adult-work-civic-and-identity-records)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Process route: </w:t>
      </w:r>
      <w:r>
        <w:rPr>
          <w:rFonts w:ascii="Courier New" w:hAnsi="Courier New" w:eastAsia="Courier New"/>
          <w:color w:val="17212B"/>
          <w:sz w:val="19"/>
          <w:lang w:val="en-GB"/>
        </w:rPr>
        <w:t>enclosing-process/establish-adult-work-civic-and-identity-records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population_complete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pStyle w:val="Heading1"/>
      </w:pPr>
      <w:r>
        <w:t>Jurisdiction routes</w:t>
      </w:r>
    </w:p>
    <w:p>
      <w:pPr>
        <w:spacing w:after="200"/>
      </w:pPr>
      <w:r>
        <w:t>Each jurisdiction is supported through an explicit route. Similar labels do not mean that rules, eligibility, evidence, costs, deadlines or remedies are the same.</w:t>
      </w:r>
    </w:p>
    <w:p>
      <w:pPr>
        <w:pStyle w:val="Heading2"/>
      </w:pPr>
      <w:r>
        <w:t>England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england-current-official-route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organisation:england-official-route-provider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get-careers-advice-primary</w:t>
      </w:r>
    </w:p>
    <w:p>
      <w:pPr>
        <w:pStyle w:val="Heading2"/>
      </w:pPr>
      <w:r>
        <w:t>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scotland-current-official-route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organisation:scotland-official-route-provider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transition-adulthood-scotland-handoff</w:t>
      </w:r>
    </w:p>
    <w:p>
      <w:pPr>
        <w:pStyle w:val="Heading2"/>
      </w:pPr>
      <w:r>
        <w:t>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wales-current-official-route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organisation:wales-official-route-provider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transition-adulthood-wales-handoff</w:t>
      </w:r>
    </w:p>
    <w:p>
      <w:pPr>
        <w:pStyle w:val="Heading2"/>
      </w:pPr>
      <w:r>
        <w:t>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northern-ireland-current-official-route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organisation:northern-ireland-official-route-provider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transition-adulthood-northern-ireland-handoff</w:t>
      </w:r>
    </w:p>
    <w:p>
      <w:pPr>
        <w:pStyle w:val="Heading1"/>
      </w:pPr>
      <w:r>
        <w:t>Ordered journey</w:t>
      </w:r>
    </w:p>
    <w:p>
      <w:pPr>
        <w:pStyle w:val="Heading2"/>
      </w:pPr>
      <w:r>
        <w:t>Ordinary source linked route (ordinary)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service-episode/get-careers-advice-ordinary-source-linked-route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A young person wants help comparing future study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Find impartial careers information and an adviser route for education, training or work choices.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Select the current official route for the place and situation.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service-step/get-careers-advice-ordinary-source-linked-route-select-current-jurisdiction-route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organisation:official-service-directory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Location and the source-defined situation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Evidence is determined by the selected current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Jurisdiction and provider rules remain separate and source-defined.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Official web, telephone or local handoff shown by the selected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cost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deadline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 current authoritative route and provider handoff.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can continue without assuming four-nation equivalence.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Use the complaint, review or urgent route published by the selected authority.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get-careers-advice-primary, transition-adulthood-scotland-handoff, transition-adulthood-wales-handoff, transition-adulthood-northern-ireland-handoff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Follow the selected source to get careers advice and retain its output or reference.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service-step/get-careers-advice-ordinary-source-linked-route-follow-current-official-instructions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organisation:selected-authoritative-provider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source-linked route identifies the responsible service and publishes the current requirements, evidence, channel, costs and timing for that jurisdiction.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supported — Only the evidence requested by the selected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The responsible authority or provider decides the real case.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The channel published by the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Cost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Timing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Source-defined confirmation, referral, decision or next-step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Find impartial careers information and an adviser route for education, training or work choices.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Escalate through the current provider's review, complaint or statutory redress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get-careers-advice-primary, transition-adulthood-scotland-handoff, transition-adulthood-wales-handoff, transition-adulthood-northern-ireland-handoff</w:t>
      </w:r>
    </w:p>
    <w:p>
      <w:pPr>
        <w:pStyle w:val="Heading2"/>
      </w:pPr>
      <w:r>
        <w:t>Exception or route failure (exception)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service-episode/get-careers-advice-exception-or-route-failure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The standard route is unavailable, does not fit, or indicates an urgent or specialist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The accountable exception, urgent or redress route is identified without making the decision locally.</w:t>
      </w:r>
    </w:p>
    <w:p>
      <w:pPr>
        <w:spacing w:after="80" w:line="300" w:lineRule="auto"/>
        <w:numPr>
          <w:ilvl w:val="0"/>
          <w:numId w:val="14"/>
        </w:numPr>
      </w:pPr>
      <w:r>
        <w:rPr>
          <w:rFonts w:ascii="Calibri" w:hAnsi="Calibri" w:eastAsia="Calibri"/>
          <w:sz w:val="22"/>
          <w:lang w:val="en-GB"/>
        </w:rPr>
        <w:t>Stop and use the current authority's exception, urgent, safeguarding or complaint handoff when the ordinary route does not fit.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service-step/get-careers-advice-exception-or-route-failure-resolve-route-boundary-or-failure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organisation:responsible-authority-or-redress-body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source-defined exception or failure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The responsible authority states what evidence is needed for the exception.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No eligibility, clinical, safeguarding or legal decision is made by this bundle.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official exception, urgent or complaint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Consult the current authority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Urgency and deadlines are case- and route-specific.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An authority decision, alternate route or recorded unresolved state.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is handed to the accountable route without a fabricated answer.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provider complaint, statutory review, regulator or ombudsman route as applicable.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get-careers-advice-primary, transition-adulthood-scotland-handoff, transition-adulthood-wales-handoff, transition-adulthood-northern-ireland-handoff</w:t>
      </w:r>
    </w:p>
    <w:p>
      <w:pPr>
        <w:pStyle w:val="Heading1"/>
      </w:pPr>
      <w:r>
        <w:t>Official source handoffs</w:t>
      </w:r>
    </w:p>
    <w:p>
      <w:r>
        <w:t>These links locate current official services. Check the relevant official source before acting.</w:t>
      </w:r>
    </w:p>
    <w:p>
      <w:pPr>
        <w:pStyle w:val="Heading2"/>
      </w:pPr>
      <w:r>
        <w:t>England: Careers helpline for teenagers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2">
        <w:r>
          <w:rPr>
            <w:color w:val="004D47"/>
            <w:u w:val="single"/>
          </w:rPr>
          <w:t>https://www.gov.uk/careers-helpline-for-teenagers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Department for Education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get-careers-advice-primary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resource/get-careers-advice-get-careers-advice-primary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england_young_people_careers_service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Provides the England public careers-information and adviser handoff for teenagers.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5"/>
        </w:numPr>
      </w:pPr>
      <w:r>
        <w:rPr>
          <w:rFonts w:ascii="Calibri" w:hAnsi="Calibri" w:eastAsia="Calibri"/>
          <w:sz w:val="22"/>
          <w:lang w:val="en-GB"/>
        </w:rPr>
        <w:t>Does not choose a course, occupation or employer for the user.</w:t>
      </w:r>
    </w:p>
    <w:p>
      <w:pPr>
        <w:pStyle w:val="Heading2"/>
      </w:pPr>
      <w:r>
        <w:t>Scotland: Education and training in 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3">
        <w:r>
          <w:rPr>
            <w:color w:val="004D47"/>
            <w:u w:val="single"/>
          </w:rPr>
          <w:t>https://www.mygov.scot/browse/education-training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Scottish Government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transition-adulthood-scotland-handoff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resource/get-careers-advice-transition-adulthood-scotland-handoff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scotland_transition_service_discovery_handoff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Scottish education, training and transition services.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Does not establish a family-specific rule, entitlement, deadline or outcome.</w:t>
      </w:r>
    </w:p>
    <w:p>
      <w:pPr>
        <w:pStyle w:val="Heading2"/>
      </w:pPr>
      <w:r>
        <w:t>Wales: Education and skills in 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4">
        <w:r>
          <w:rPr>
            <w:color w:val="004D47"/>
            <w:u w:val="single"/>
          </w:rPr>
          <w:t>https://www.gov.wales/education-skills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Welsh Government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transition-adulthood-wales-handoff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resource/get-careers-advice-transition-adulthood-wales-handoff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wales_transition_service_discovery_handoff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Welsh learning, skills and transition services.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7"/>
        </w:numPr>
      </w:pPr>
      <w:r>
        <w:rPr>
          <w:rFonts w:ascii="Calibri" w:hAnsi="Calibri" w:eastAsia="Calibri"/>
          <w:sz w:val="22"/>
          <w:lang w:val="en-GB"/>
        </w:rPr>
        <w:t>Does not establish a family-specific rule, entitlement, deadline or outcome.</w:t>
      </w:r>
    </w:p>
    <w:p>
      <w:pPr>
        <w:pStyle w:val="Heading2"/>
      </w:pPr>
      <w:r>
        <w:t>Northern Ireland: Young people in 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5">
        <w:r>
          <w:rPr>
            <w:color w:val="004D47"/>
            <w:u w:val="single"/>
          </w:rPr>
          <w:t>https://www.nidirect.gov.uk/information-and-services/education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Northern Ireland Executive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transition-adulthood-northern-ireland-handoff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resource/get-careers-advice-transition-adulthood-northern-ireland-handoff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northern_ireland_transition_service_discovery_handoff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young people to current Northern Ireland services and responsibilities.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Does not establish a family-specific rule, entitlement, deadline or outcome.</w:t>
      </w:r>
    </w:p>
    <w:p>
      <w:pPr>
        <w:pStyle w:val="Heading1"/>
      </w:pPr>
      <w:r>
        <w:t>Review status and limitations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gate: </w:t>
      </w:r>
      <w:r>
        <w:rPr>
          <w:rFonts w:ascii="Courier New" w:hAnsi="Courier New" w:eastAsia="Courier New"/>
          <w:color w:val="17212B"/>
          <w:sz w:val="19"/>
          <w:lang w:val="en-GB"/>
        </w:rPr>
        <w:t>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Specialist review: </w:t>
      </w:r>
      <w:r>
        <w:rPr>
          <w:rFonts w:ascii="Courier New" w:hAnsi="Courier New" w:eastAsia="Courier New"/>
          <w:color w:val="17212B"/>
          <w:sz w:val="19"/>
          <w:lang w:val="en-GB"/>
        </w:rPr>
        <w:t>required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Important distinction. </w:t>
      </w:r>
      <w:r>
        <w:rPr>
          <w:rFonts w:ascii="Calibri" w:hAnsi="Calibri" w:eastAsia="Calibri"/>
          <w:lang w:val="en-GB"/>
        </w:rPr>
        <w:t>Population-complete means the family is present for discovery. It does not mean that the record has passed specialist review or that operational claims are release-grade.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Original summaries and links only; no upstream source response or snapshot is retained.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A national discovery handoff locates the current route but does not establish a leaf rule, eligibility condition, cost or deadline.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Jurisdictions, providers and exceptions remain separate even where labels are similar.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Specialist review is required before legal, clinical, safeguarding or high-impact operational claims are release-grade.</w:t>
      </w:r>
    </w:p>
    <w:p>
      <w:pPr>
        <w:pStyle w:val="Heading1"/>
      </w:pPr>
      <w:r>
        <w:t>Related families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Obtain proof of age or identity — obtain-proof-of-age-or-identity;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Receive a National Insurance number — receive-national-insurance-number;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Register to vote for the first time — register-to-vote-for-first-time;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Start an apprenticeship — start-apprenticeship;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Start a first job — start-first-job;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Verify qualifications — verify-qualifications; relationship: shared-enclosing-process; sequenced: false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 w:after="0"/>
      <w:jc w:val="right"/>
    </w:pPr>
    <w:r>
      <w:rPr>
        <w:rFonts w:ascii="Calibri" w:hAnsi="Calibri" w:eastAsia="Calibri"/>
        <w:color w:val="465766"/>
        <w:sz w:val="17"/>
        <w:lang w:val="en-GB"/>
      </w:rPr>
      <w:t xml:space="preserve">Exploratory governed derivative  |  Page </w:t>
    </w:r>
    <w:r>
      <w:rPr>
        <w:rFonts w:ascii="Calibri" w:hAnsi="Calibri" w:eastAsia="Calibri"/>
        <w:color w:val="465766"/>
        <w:sz w:val="17"/>
        <w:lang w:val="en-GB"/>
      </w:rPr>
      <w:fldChar w:fldCharType="begin"/>
      <w:instrText xml:space="preserve"> PAGE </w:instrText>
      <w:fldChar w:fldCharType="separate"/>
      <w:t>1</w: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</w:pPr>
    <w:r>
      <w:rPr>
        <w:rFonts w:ascii="Calibri" w:hAnsi="Calibri" w:eastAsia="Calibri"/>
        <w:color w:val="465766"/>
        <w:sz w:val="18"/>
        <w:lang w:val="en-GB"/>
      </w:rPr>
      <w:t>Explore OKF | Retrieval profile v2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0">
    <w:abstractNumId w:val="9"/>
  </w:num>
  <w:abstractNum w:abstractNumId="10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1">
    <w:abstractNumId w:val="10"/>
  </w:num>
  <w:abstractNum w:abstractNumId="11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2">
    <w:abstractNumId w:val="11"/>
  </w:num>
  <w:abstractNum w:abstractNumId="12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3">
    <w:abstractNumId w:val="12"/>
  </w:num>
  <w:abstractNum w:abstractNumId="13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4">
    <w:abstractNumId w:val="13"/>
  </w:num>
  <w:abstractNum w:abstractNumId="14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5">
    <w:abstractNumId w:val="14"/>
  </w:num>
  <w:abstractNum w:abstractNumId="15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6">
    <w:abstractNumId w:val="15"/>
  </w:num>
  <w:abstractNum w:abstractNumId="16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7">
    <w:abstractNumId w:val="16"/>
  </w:num>
  <w:abstractNum w:abstractNumId="17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8">
    <w:abstractNumId w:val="17"/>
  </w:num>
  <w:abstractNum w:abstractNumId="18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20" w:line="300" w:lineRule="auto"/>
    </w:pPr>
    <w:rPr>
      <w:rFonts w:ascii="Calibri" w:hAnsi="Calibri" w:eastAsia="Calibri"/>
      <w:color w:val="17212B"/>
      <w:sz w:val="22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60" w:after="200"/>
      <w:outlineLvl w:val="0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32"/>
      <w:szCs w:val="28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80" w:after="140"/>
      <w:outlineLvl w:val="1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26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 w:ascii="Calibri" w:hAnsi="Calibri" w:eastAsia="Calibri"/>
      <w:b/>
      <w:bCs/>
      <w:color w:val="1F4D78"/>
      <w:sz w:val="24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GovernedJSON">
    <w:name w:val="Governed JSON"/>
    <w:pPr>
      <w:widowControl w:val="0"/>
      <w:spacing w:before="0" w:after="0" w:line="240" w:lineRule="auto"/>
    </w:pPr>
    <w:rPr>
      <w:rFonts w:ascii="Courier New" w:hAnsi="Courier New" w:eastAsia="Courier New"/>
      <w:color w:val="17212B"/>
      <w:sz w:val="16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yperlink" Target="https://chris-page-gov.github.io/okf-uk-living/explore/ai/families/get-careers-advice.html" TargetMode="External"/><Relationship Id="rId12" Type="http://schemas.openxmlformats.org/officeDocument/2006/relationships/hyperlink" Target="https://www.gov.uk/careers-helpline-for-teenagers" TargetMode="External"/><Relationship Id="rId13" Type="http://schemas.openxmlformats.org/officeDocument/2006/relationships/hyperlink" Target="https://www.mygov.scot/browse/education-training" TargetMode="External"/><Relationship Id="rId14" Type="http://schemas.openxmlformats.org/officeDocument/2006/relationships/hyperlink" Target="https://www.gov.wales/education-skills" TargetMode="External"/><Relationship Id="rId15" Type="http://schemas.openxmlformats.org/officeDocument/2006/relationships/hyperlink" Target="https://www.nidirect.gov.uk/information-and-services/educatio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Get careers advice — governed family record</dc:title>
  <dc:subject>SharePoint and Microsoft 365 Copilot retrieval experiment</dc:subject>
  <dc:creator>OKF Explorer</dc:creator>
  <cp:keywords>OKF, Open Knowledge Format, SharePoint, Microsoft 365 Copilot, get-careers-advice, career guidance for teenagers, choose a career</cp:keywords>
  <dc:description>Deterministically generated from the pinned OKF UK Living governed family record.</dc:description>
  <cp:lastModifiedBy>OKF Explorer</cp:lastModifiedBy>
  <cp:revision>1</cp:revision>
  <dcterms:created xsi:type="dcterms:W3CDTF">2026-08-08T00:00:00Z</dcterms:created>
  <dcterms:modified xsi:type="dcterms:W3CDTF">2026-08-08T00:00:00Z</dcterms:modified>
  <cp:category/>
</cp:coreProperties>
</file>