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Make a small money claim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make-small-money-claim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Send the required pre-action information, use the correct court or online claim route and retain service, response and judgment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a9a794a059fe92348b519fe9e1cb4bfd4948a7a6f3dcd7c25ea4c80a733c7a8a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fb139ef36c22775b727019945aa671e41e3cc45e2c30d22d5b26afe29d2ad0aa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explore/ai/families/make-small-money-claim.html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https://chris-page-gov.github.io/okf-uk-living/explore/ai/families/make-small-money-claim.html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small claims court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claim money owed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county court money claim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organisation seeks a civil money remedy within the applicable court process.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jurisdiction-specific claim route without legal advice or an outcome prediction.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dataset/make-small-money-claim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harm and use consumer redress (report-harm-and-use-consumer-redress)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enclosing-process/report-harm-and-use-consumer-redress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make-small-money-claim-primary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make-small-money-claim-primary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service-episode/make-small-money-claim-ordinary-source-linked-route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organisation seeks a civil money remedy within the applicable court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Send the required pre-action information, use the correct court or online claim route and retain service, response and judgment records.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service-step/make-small-money-claim-ordinary-source-linked-route-select-current-jurisdiction-route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make-small-money-claim-primary,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make a small money claim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service-step/make-small-money-claim-ordinary-source-linked-route-follow-current-official-instructions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Send the required pre-action information, use the correct court or online claim route and retain service, response and judgment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make-small-money-claim-primary,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service-episode/make-small-money-claim-exception-or-route-failure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service-step/make-small-money-claim-exception-or-route-failure-resolve-route-boundary-or-failure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make-small-money-claim-primary,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Make a court claim for money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https://www.gov.uk/make-court-claim-for-money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make-small-money-claim-primary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resource/make-small-money-claim-make-small-money-claim-primary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england_wales_money_claim_service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England and Wales online and paper money-claim handoffs and fee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advise whether to sue, calculate limitation or interest, draft a claim or predict judgment or recovery.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resource/make-small-money-claim-consumer-rights-scotland-handoff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resource/make-small-money-claim-consumer-rights-northern-ireland-handoff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Trading Standards — contact-trading-standards;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product safety issue — report-product-safety-issue;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scam or fraud — report-scam-or-fraud;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sector ombudsman — use-sector-ombudsman;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ke-small-money-claim.html" TargetMode="External"/><Relationship Id="rId12" Type="http://schemas.openxmlformats.org/officeDocument/2006/relationships/hyperlink" Target="https://www.gov.uk/make-court-claim-for-money" TargetMode="External"/><Relationship Id="rId13" Type="http://schemas.openxmlformats.org/officeDocument/2006/relationships/hyperlink" Target="https://www.mygov.scot/consumer-rights" TargetMode="External"/><Relationship Id="rId14" Type="http://schemas.openxmlformats.org/officeDocument/2006/relationships/hyperlink" Target="https://www.gov.uk/consumer-protection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 a small money claim — governed family record</dc:title>
  <dc:subject>SharePoint and Microsoft 365 Copilot retrieval experiment</dc:subject>
  <dc:creator>OKF Explorer</dc:creator>
  <cp:keywords>OKF, Open Knowledge Format, SharePoint, Microsoft 365 Copilot, make-small-money-claim, small claims court, claim money owed, county court money claim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