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Manage a workplace pension in retirement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manage-workplace-pension-in-retirement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each scheme, obtain its options and regulated guidance, understand tax and benefit effects and make decisions through the scheme provider.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e78207d6faa954c6fddc3eeee8b3341761627d770246a7a2131d57196cac9861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5bca114c8ac54a3503f10b4715303029ad11c32b78422758d05bea82a00894c4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explore/ai/families/manage-workplace-pension-in-retirement.html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https://chris-page-gov.github.io/okf-uk-living/explore/ai/families/manage-workplace-pension-in-retirement.html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take workplace pension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retirement pension options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draw pension pot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is approaching retirement or needs to use, transfer or trace workplace pension benefits.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scheme and guidance routes without an investment, transfer or withdrawal recommendation.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dataset/manage-workplace-pension-in-retirement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Later life (later-life)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later-life income and mobility (secure-later-life-income-and-mobility)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enclosing-process/secure-later-life-income-and-mobility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manage-workplace-pension-in-retirement-primary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manage-workplace-pension-in-retirement-primary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manage-workplace-pension-in-retirement-primary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manage-workplace-pension-in-retirement-primary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service-episode/manage-workplace-pension-in-retirement-ordinary-source-linked-route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is approaching retirement or needs to 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each scheme, obtain its options and regulated guidance, understand tax and benefit effects and make decisions through the scheme provider.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service-step/manage-workplace-pension-in-retirement-ordinary-source-linked-route-select-current-jurisdiction-route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manage-workplace-pension-in-retirement-primary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manage a workplace pension in retirement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service-step/manage-workplace-pension-in-retirement-ordinary-source-linked-route-follow-current-official-instructions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each scheme, obtain its options and regulated guidance, understand tax and benefit effects and make decisions through the scheme provider.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manage-workplace-pension-in-retirement-primary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service-episode/manage-workplace-pension-in-retirement-exception-or-route-failure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service-step/manage-workplace-pension-in-retirement-exception-or-route-failure-resolve-route-boundary-or-failure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manage-workplace-pension-in-retirement-primary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Workplace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https://www.gov.uk/workplace-pensions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manage-workplace-pension-in-retirement-primary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resource/manage-workplace-pension-in-retirement-manage-workplace-pension-in-retirement-primary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uk_workplace_pension_guidance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workplace pension participation, scheme and retirement-information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trace every scheme, recommend options, calculate tax or provide regulated financial advice.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Attendance Allowance — claim-attendance-allowance;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Pension Credit — claim-pension-credit;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State Pension — claim-state-pension;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State Pension forecast — get-state-pension-forecast;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older-person concessionary travel — use-older-person-concessionary-travel;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anage-workplace-pension-in-retirement.html" TargetMode="External"/><Relationship Id="rId12" Type="http://schemas.openxmlformats.org/officeDocument/2006/relationships/hyperlink" Target="https://www.gov.uk/workplace-pens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 a workplace pension in retirement — governed family record</dc:title>
  <dc:subject>SharePoint and Microsoft 365 Copilot retrieval experiment</dc:subject>
  <dc:creator>OKF Explorer</dc:creator>
  <cp:keywords>OKF, Open Knowledge Format, SharePoint, Microsoft 365 Copilot, manage-workplace-pension-in-retirement, take workplace pension, retirement pension options, draw pension pot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