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Register a charity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register-charity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Select the jurisdiction, charitable purposes and structure and apply to the responsible charity regulator and any other register required.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8b156a065fef23058f3bfc5e54caeb083db4b55f0278bc0e48e2abbc4f6772b1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23fe66ea801a2a914450676ac4ef7b2137dae63c079a170e85e9e75444f6f3a1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explore/ai/families/register-charity.html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https://chris-page-gov.github.io/okf-uk-living/explore/ai/families/register-charity.html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set up charity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charity regulator registration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create charitable organisation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Trustees intend to establish an organisation for charitable purposes and public benefit.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Identify the correct regulator and thresholds without a local charitable-status decision.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dataset/register-charity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Starting and running an organisation (starting-and-running-organisation)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life-course-domain/starting-and-running-organisation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Form and register an organisation (form-and-register-an-organisation)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enclosing-process/form-and-register-an-organisation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register-charity-primary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register-charity-primary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service-episode/register-charity-ordinary-source-linked-route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Trustees intend to establish an organisation for charitable purposes and public benefit.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Select the jurisdiction, charitable purposes and structure and apply to the responsible charity regulator and any other register required.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service-step/register-charity-ordinary-source-linked-route-select-current-jurisdiction-route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register-charity-primary, organisation-scotland-handoff, organisation-northern-ireland-handoff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register a charity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service-step/register-charity-ordinary-source-linked-route-follow-current-official-instructions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Select the jurisdiction, charitable purposes and structure and apply to the responsible charity regulator and any other register required.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register-charity-primary, organisation-scotland-handoff, organisation-northern-ireland-handoff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service-episode/register-charity-exception-or-route-failure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service-step/register-charity-exception-or-route-failure-resolve-route-boundary-or-failure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register-charity-primary, organisation-scotland-handoff, organisation-northern-ireland-handoff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Set up a charity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https://www.gov.uk/setting-up-charity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Charity Commission for England and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register-charity-primary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resource/register-charity-register-charity-primary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england_wales_charity_setup_guidance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England and Wales charitable purposes, structures, trustees, public benefit and registration.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establish Scottish or Northern Ireland regulation, approve purposes or provide legal advice.</w:t>
      </w:r>
    </w:p>
    <w:p>
      <w:pPr>
        <w:pStyle w:val="Heading2"/>
      </w:pPr>
      <w:r>
        <w:t>Scotland: Business support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https://www.mygov.scot/business-support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resource/register-charity-organisation-scotland-handoff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scotland_business_support_handoff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organisations to current Scottish startup, funding, licensing and operating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choose a legal form, register an organisation, decide tax or grant eligibility or replace regulators.</w:t>
      </w:r>
    </w:p>
    <w:p>
      <w:pPr>
        <w:pStyle w:val="Heading2"/>
      </w:pPr>
      <w:r>
        <w:t>Northern Ireland: Starting a business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https://www.nibusinessinfo.co.uk/starting-business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Invest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resource/register-charity-organisation-northern-ireland-handoff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northern_ireland_business_support_handoff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organisations to Northern Ireland startup, structure, tax, licensing and business-support guidance.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register an organisation, decide legal form or replace Companies House, HMRC or a licensing authority.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Establish a social enterprise — establish-social-enterprise;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Form a business partnership — form-business-partnership;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Incorporate a company — incorporate-company;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as a sole trader — register-as-sole-trader;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business taxes — register-business-taxes;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gister-charity.html" TargetMode="External"/><Relationship Id="rId12" Type="http://schemas.openxmlformats.org/officeDocument/2006/relationships/hyperlink" Target="https://www.gov.uk/setting-up-charity" TargetMode="External"/><Relationship Id="rId13" Type="http://schemas.openxmlformats.org/officeDocument/2006/relationships/hyperlink" Target="https://www.mygov.scot/business-support" TargetMode="External"/><Relationship Id="rId14" Type="http://schemas.openxmlformats.org/officeDocument/2006/relationships/hyperlink" Target="https://www.nibusinessinfo.co.uk/starting-busines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Register a charity — governed family record</dc:title>
  <dc:subject>SharePoint and Microsoft 365 Copilot retrieval experiment</dc:subject>
  <dc:creator>OKF Explorer</dc:creator>
  <cp:keywords>OKF, Open Knowledge Format, SharePoint, Microsoft 365 Copilot, register-charity, set up charity, charity regulator registration, create charitable organisation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