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Respond to a speeding notice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respond-to-speeding-notice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notice and jurisdiction, respond to any driver-information requirement and follow the applicable disposal, court and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Legal-process discovery only. The dossier does not identify a driver, decide liability, select a plea, predict a disposal or give case-specific legal advice.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47a0a6189056ad10149a7cd248369b0e6d68e503bd0fe460d6108512f22ad1df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1142dd3d2df54d4860cad2ee94c65a22c3e922ae5e9a326164ea09e32d2cfb1b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explore/ai/families/respond-to-speeding-notice.html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https://chris-page-gov.github.io/okf-uk-living/explore/ai/families/respond-to-speeding-notice.html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speeding ticket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notice of intended prosecution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section 172 notice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fixed penalty for speeding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identify the driver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registered keeper or recipient has received a speeding-related notice.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later document offers a course or fixed penalty, or begins court proceedings.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what the document requires and who issued it.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Respond through the correct jurisdiction-specific route by the stated deadline.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court or appeal boundary without guessing liability or plea.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dataset/respond-to-speeding-notice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great-britain-notice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organisation:notice-issuing-police-force-great-britain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govuk-speeding-penalties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single-justice-procedure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organisation:hm-courts-and-tribunals-service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govuk-single-justice-procedure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scottish-prosecution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organisation:crown-office-and-procurator-fiscal-service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copfs-prosecution-code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organisation:northern-ireland-road-safety-partnership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nidirect-speeding-penalties</w:t>
      </w:r>
    </w:p>
    <w:p>
      <w:pPr>
        <w:pStyle w:val="Heading1"/>
      </w:pPr>
      <w:r>
        <w:t>Ordered journey</w:t>
      </w:r>
    </w:p>
    <w:p>
      <w:pPr>
        <w:pStyle w:val="Heading2"/>
      </w:pPr>
      <w:r>
        <w:t>Identify and answer notice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identify-and-answer-notice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service-episode/respond-to-speeding-notice-identify-and-answer-notice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synthetic recipient has an actual speeding-related document.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required response and later official outcome are retained without a liability decision.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Identify the issuer, recipient role, jurisdiction and each distinct requirement.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identify-document-and-information-duty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service-step/respond-to-speeding-notice-identify-and-answer-notice-identify-document-and-information-duty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organisation:notice-issuer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Actual notice, reference, alleged event, recipient role and response instructions.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document metadata; no real vehicle or person data.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actual document and current applicable law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Channel printed on or linked from the notice.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not_applicable — Supplying required information is not modelled as a purchase.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notice deadline; the GB general statement is not imported into Northern Ireland.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Classified notice and required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Ready to respond or referred for legal advice where identity or duty is uncertain.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not_applicable — Later disposal or court document determines the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govuk-speeding-penalties, legislation-rta-1988-section-172, nidirect-speeding-penalties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Submit the synthetic response and classify the next official document.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submit-response-and-classify-outcome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service-step/respond-to-speeding-notice-identify-and-answer-notice-submit-response-and-classify-outcome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organisation:notice-or-prosecution-authority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Required information and the actual response channel.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Submission time, recipient and acknowledgement.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A response record is not a legal-sufficiency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Notice-specific official channel.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Any later offer or court fee is document-specific.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Notice and later document deadlines remain separate.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Course invitation, offer, prosecution document, court notice or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only the route supplied by the actual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Applicable court, review or appeal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govuk-single-justice-procedure, copfs-prosecution-code, nidirect-fixed-penalties</w:t>
      </w:r>
    </w:p>
    <w:p>
      <w:pPr>
        <w:pStyle w:val="Heading2"/>
      </w:pPr>
      <w:r>
        <w:t>Disputed identity allegation disposal or court outcome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disputed-identity-allegation-disposal-or-court-outcome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service-episode/respond-to-speeding-notice-disputed-identity-allegation-disposal-or-court-outcome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Driver identity, duty, allegation, disposal, plea or court outcome is disputed or a deadline may have been missed.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case is handed to the current authority, court route or qualified legal adviser with deadlines visible.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Preserve the document and evidence, then use the jurisdiction's current dispute, court or appeal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preserve-and-escalate-without-deciding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service-step/respond-to-speeding-notice-disputed-identity-allegation-disposal-or-court-outcome-preserve-and-escalate-without-deciding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organisation:applicable-court-or-prosecution-authority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Actual documents, dates and grounds supplied by the official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document trail; no inferred driver identity.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Case-specific legal questions require the current process and qualified advice.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England and Wales, Scotland or Northern Ireland court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Court and advice costs are case-specific.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The actual court or appeal deadline controls.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Response, hearing, review or appeal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outcome retained without prediction.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review or appeal route for the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govuk-appeal-magistrates-decision, mygov-scotland-criminal-appeal, nidirect-appealing-verdict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 and Wales, Scotland: GOV.UK notice, driver-information, fixed-penalty and court branches used with the Great Britain statutory extent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https://www.gov.uk/speeding-penalties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Digital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govuk-speeding-penalties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resource/respond-to-speeding-notice-govuk-speeding-penalties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great_britain_speeding_notice_guidance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GOV.UK notice, driver-information, fixed-penalty and court branches used with the Great Britain statutory extent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not the Northern Ireland route; the notice and issuing authority remain controlling for a real case</w:t>
      </w:r>
    </w:p>
    <w:p>
      <w:pPr>
        <w:pStyle w:val="Heading2"/>
      </w:pPr>
      <w:r>
        <w:t>England and Wales, Scotland: Statutory driver-information provision extending to England, Wales and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https://www.legislation.gov.uk/ukpga/1988/52/section/172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The National Archives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legislation-rta-1988-section-172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resource/respond-to-speeding-notice-legislation-rta-1988-section-172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great_britain_driver_information_legislation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statutory driver-information provision extending to England, Wales and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check_current_extent_and_changes_before_each_use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legal interpretation, defences and case-specific duties require qualified advice; not Northern Ireland law</w:t>
      </w:r>
    </w:p>
    <w:p>
      <w:pPr>
        <w:pStyle w:val="Heading2"/>
      </w:pPr>
      <w:r>
        <w:t>England and Wales: Response route for an England or Wales single justice procedure 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https://www.gov.uk/single-justice-procedure-notices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govuk-single-justice-procedure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resource/respond-to-speeding-notice-govuk-single-justice-procedure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england_wales_court_response_guidance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response route for an England or Wales single justice procedure notice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not every speeding allegation uses this route; Scotland and Northern Ireland use different court processes</w:t>
      </w:r>
    </w:p>
    <w:p>
      <w:pPr>
        <w:pStyle w:val="Heading2"/>
      </w:pPr>
      <w:r>
        <w:t>England and Wales: Review and appeal routes from an England or Wales magistrates 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https://www.gov.uk/appeal-magistrates-court-decision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govuk-appeal-magistrates-decision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resource/respond-to-speeding-notice-govuk-appeal-magistrates-decision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england_wales_criminal_court_redress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review and appeal routes from an England or Wales magistrates 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case-specific grounds, deadlines and legal advice are outside this bundle</w:t>
      </w:r>
    </w:p>
    <w:p>
      <w:pPr>
        <w:pStyle w:val="Heading2"/>
      </w:pPr>
      <w:r>
        <w:t>Scotland: Scottish prosecution decisions and conditional offers for specified road traffic offences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6">
        <w:r>
          <w:rPr>
            <w:color w:val="004D47"/>
            <w:u w:val="single"/>
          </w:rPr>
          <w:t>https://www.copfs.gov.uk/publications/prosecution-code/html/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Crown Office and Procurator Fiscal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copfs-prosecution-code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resource/respond-to-speeding-notice-copfs-prosecution-code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scotland_prosecution_and_direct_measure_policy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Scottish prosecution decisions and conditional offers for specified road traffic offences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does not determine the disposal or outcome of an individual report</w:t>
      </w:r>
    </w:p>
    <w:p>
      <w:pPr>
        <w:pStyle w:val="Heading2"/>
      </w:pPr>
      <w:r>
        <w:t>Scotland: Scotland appeal boundary after conviction or sentence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7">
        <w:r>
          <w:rPr>
            <w:color w:val="004D47"/>
            <w:u w:val="single"/>
          </w:rPr>
          <w:t>https://www.mygov.scot/appeal-sentence-conviction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mygov-scotland-criminal-appeal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resource/respond-to-speeding-notice-mygov-scotland-criminal-appeal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scotland_criminal_court_redress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Scotland appeal boundary after conviction or sentence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0"/>
        </w:numPr>
      </w:pPr>
      <w:r>
        <w:rPr>
          <w:rFonts w:ascii="Calibri" w:hAnsi="Calibri" w:eastAsia="Calibri"/>
          <w:sz w:val="22"/>
          <w:lang w:val="en-GB"/>
        </w:rPr>
        <w:t>procedure, deadline, merits and outcome require the current court route and legal advice</w:t>
      </w:r>
    </w:p>
    <w:p>
      <w:pPr>
        <w:pStyle w:val="Heading2"/>
      </w:pPr>
      <w:r>
        <w:t>Northern Ireland: Northern Ireland Road Safety Partnership notice, driver identification, course, fixed penalty and court branches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8">
        <w:r>
          <w:rPr>
            <w:color w:val="004D47"/>
            <w:u w:val="single"/>
          </w:rPr>
          <w:t>https://www.nidirect.gov.uk/articles/speed-limits-and-penalties-breaking-them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Infrastructure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nidirect-speeding-penalties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resource/respond-to-speeding-notice-nidirect-speeding-penalties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northern_ireland_speeding_notice_guidance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Road Safety Partnership notice, driver identification, course, fixed penalty and court branches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1"/>
        </w:numPr>
      </w:pPr>
      <w:r>
        <w:rPr>
          <w:rFonts w:ascii="Calibri" w:hAnsi="Calibri" w:eastAsia="Calibri"/>
          <w:sz w:val="22"/>
          <w:lang w:val="en-GB"/>
        </w:rPr>
        <w:t>the notice controls the allotted response time; no course eligibility or liability prediction</w:t>
      </w:r>
    </w:p>
    <w:p>
      <w:pPr>
        <w:pStyle w:val="Heading2"/>
      </w:pPr>
      <w:r>
        <w:t>Northern Ireland: Northern Ireland motoring fixed-penalty payment and court-hearing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9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nidirect-fixed-penalties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resource/respond-to-speeding-notice-nidirect-fixed-penalties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northern_ireland_fixed_penalty_and_court_choice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motoring fixed-penalty payment and court-hearing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2"/>
        </w:numPr>
      </w:pPr>
      <w:r>
        <w:rPr>
          <w:rFonts w:ascii="Calibri" w:hAnsi="Calibri" w:eastAsia="Calibri"/>
          <w:sz w:val="22"/>
          <w:lang w:val="en-GB"/>
        </w:rPr>
        <w:t>ticket-specific amount, deadline and acceptance conditions remain on the notice</w:t>
      </w:r>
    </w:p>
    <w:p>
      <w:pPr>
        <w:pStyle w:val="Heading2"/>
      </w:pPr>
      <w:r>
        <w:t>Northern Ireland: Northern Ireland criminal conviction and sentence appeal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0">
        <w:r>
          <w:rPr>
            <w:color w:val="004D47"/>
            <w:u w:val="single"/>
          </w:rPr>
          <w:t>https://www.nidirect.gov.uk/articles/appealing-verdict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Justice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nidirect-appealing-verdict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resource/respond-to-speeding-notice-nidirect-appealing-verdict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northern_ireland_criminal_court_redress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criminal conviction and sentence appeal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3"/>
        </w:numPr>
      </w:pPr>
      <w:r>
        <w:rPr>
          <w:rFonts w:ascii="Calibri" w:hAnsi="Calibri" w:eastAsia="Calibri"/>
          <w:sz w:val="22"/>
          <w:lang w:val="en-GB"/>
        </w:rPr>
        <w:t>case-specific grounds, deadlines, advice and outcomes remain outside the bundle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24"/>
        </w:numPr>
      </w:pPr>
      <w:r>
        <w:rPr>
          <w:rFonts w:ascii="Calibri" w:hAnsi="Calibri" w:eastAsia="Calibri"/>
          <w:sz w:val="22"/>
          <w:lang w:val="en-GB"/>
        </w:rPr>
        <w:t>Actual notices and current law override this normalized discovery model.</w:t>
      </w:r>
    </w:p>
    <w:p>
      <w:pPr>
        <w:spacing w:after="80" w:line="300" w:lineRule="auto"/>
        <w:numPr>
          <w:ilvl w:val="0"/>
          <w:numId w:val="24"/>
        </w:numPr>
      </w:pPr>
      <w:r>
        <w:rPr>
          <w:rFonts w:ascii="Calibri" w:hAnsi="Calibri" w:eastAsia="Calibri"/>
          <w:sz w:val="22"/>
          <w:lang w:val="en-GB"/>
        </w:rPr>
        <w:t>Specialist legal review is required before release-grade status.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Accept a fixed penalty — accept-fixed-penalty;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Attend a driver awareness course — attend-driver-awareness-course;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private parking charge — challenge-private-parking-charge;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Identify the driver after a road offence — identify-driver-after-road-offence;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penalty points — manage-penalty-points;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council parking penalty — respond-to-council-parking-penalty;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  <w:abstractNum w:abstractNumId="1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0">
    <w:abstractNumId w:val="19"/>
  </w:num>
  <w:abstractNum w:abstractNumId="2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1">
    <w:abstractNumId w:val="20"/>
  </w:num>
  <w:abstractNum w:abstractNumId="2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2">
    <w:abstractNumId w:val="21"/>
  </w:num>
  <w:abstractNum w:abstractNumId="22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3">
    <w:abstractNumId w:val="22"/>
  </w:num>
  <w:abstractNum w:abstractNumId="23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pond-to-speeding-notice.html" TargetMode="External"/><Relationship Id="rId12" Type="http://schemas.openxmlformats.org/officeDocument/2006/relationships/hyperlink" Target="https://www.gov.uk/speeding-penalties" TargetMode="External"/><Relationship Id="rId13" Type="http://schemas.openxmlformats.org/officeDocument/2006/relationships/hyperlink" Target="https://www.legislation.gov.uk/ukpga/1988/52/section/172" TargetMode="External"/><Relationship Id="rId14" Type="http://schemas.openxmlformats.org/officeDocument/2006/relationships/hyperlink" Target="https://www.gov.uk/single-justice-procedure-notices" TargetMode="External"/><Relationship Id="rId15" Type="http://schemas.openxmlformats.org/officeDocument/2006/relationships/hyperlink" Target="https://www.gov.uk/appeal-magistrates-court-decision" TargetMode="External"/><Relationship Id="rId16" Type="http://schemas.openxmlformats.org/officeDocument/2006/relationships/hyperlink" Target="https://www.copfs.gov.uk/publications/prosecution-code/html/" TargetMode="External"/><Relationship Id="rId17" Type="http://schemas.openxmlformats.org/officeDocument/2006/relationships/hyperlink" Target="https://www.mygov.scot/appeal-sentence-conviction" TargetMode="External"/><Relationship Id="rId18" Type="http://schemas.openxmlformats.org/officeDocument/2006/relationships/hyperlink" Target="https://www.nidirect.gov.uk/articles/speed-limits-and-penalties-breaking-them" TargetMode="External"/><Relationship Id="rId19" Type="http://schemas.openxmlformats.org/officeDocument/2006/relationships/hyperlink" Target="https://www.nidirect.gov.uk/articles/fixed-penalties-motoring-offences" TargetMode="External"/><Relationship Id="rId20" Type="http://schemas.openxmlformats.org/officeDocument/2006/relationships/hyperlink" Target="https://www.nidirect.gov.uk/articles/appealing-verdi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 to a speeding notice — governed family record</dc:title>
  <dc:subject>SharePoint and Microsoft 365 Copilot retrieval experiment</dc:subject>
  <dc:creator>OKF Explorer</dc:creator>
  <cp:keywords>OKF, Open Knowledge Format, SharePoint, Microsoft 365 Copilot, respond-to-speeding-notice, speeding ticket, notice of intended prosecution, section 172 notice, fixed penalty for speeding, identify the driver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