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Tax-Free Childcare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Check, open and manage a Tax-Free Childcare account through the current UK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35f09ec2d173c9a2593658be8bebf124775822931fd1b261121a32158a45bb31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5566577c02feefff34a20792f767d48ae1e942e037719af4078f181269afd922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explore/ai/families/use-tax-free-childcare.html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https://chris-page-gov.github.io/okf-uk-living/explore/ai/families/use-tax-free-childcare.html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tax free childcare account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government childcare top-up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working family wants to check whether Tax-Free Childcare is the relevant cost-support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application, reconfirmation, payment and decision-review handoffs.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dataset/use-tax-free-childcare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childcare and early education (arrange-childcare-and-early-education)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enclosing-process/arrange-childcare-and-early-education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service-episode/use-tax-free-childcare-ordinary-source-linked-route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working family wants to check whether Tax-Free Childcare is the relevant cost-support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Check, open and manage a Tax-Free Childcare account through the current UK service.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service-step/use-tax-free-childcare-ordinary-source-linked-route-select-current-jurisdiction-route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tax-free childcare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service-step/use-tax-free-childcare-ordinary-source-linked-route-follow-current-official-instructions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Check, open and manage a Tax-Free Childcare account through the current UK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service-episode/use-tax-free-childcare-exception-or-route-failure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service-step/use-tax-free-childcare-exception-or-route-failure-resolve-route-boundary-or-failure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Tax-Free Childcare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https://www.gov.uk/tax-free-childcare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use-tax-free-childcare-primary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resource/use-tax-free-childcare-use-tax-free-childcare-primary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uk_tax_free_childcare_service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Tax-Free Childcare overview and application-account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eligibility, payments, provider status, tax effects or a decision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Find registered childcare — find-registered-childcare;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childcare cost support — get-childcare-cost-support;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funded early education — get-funded-early-education;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childminder — register-as-childminder;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children's centres — use-childrens-centres;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library child services — use-public-library-child-services;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tax-free-childcare.html" TargetMode="External"/><Relationship Id="rId12" Type="http://schemas.openxmlformats.org/officeDocument/2006/relationships/hyperlink" Target="https://www.gov.uk/tax-free-child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Tax-Free Childcare — governed family record</dc:title>
  <dc:subject>SharePoint and Microsoft 365 Copilot retrieval experiment</dc:subject>
  <dc:creator>OKF Explorer</dc:creator>
  <cp:keywords>OKF, Open Knowledge Format, SharePoint, Microsoft 365 Copilot, use-tax-free-childcare, tax free childcare account, government childcare top-up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